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F4786" w14:textId="51C945D9" w:rsidR="007877C7" w:rsidRPr="00597CF5" w:rsidRDefault="00245159" w:rsidP="00F01587">
      <w:pPr>
        <w:rPr>
          <w:rFonts w:asciiTheme="majorHAnsi" w:hAnsiTheme="majorHAnsi" w:cstheme="majorHAnsi"/>
          <w:b/>
        </w:rPr>
      </w:pPr>
      <w:r w:rsidRPr="00597CF5">
        <w:rPr>
          <w:rFonts w:asciiTheme="majorHAnsi" w:hAnsiTheme="majorHAnsi" w:cstheme="majorHAnsi"/>
          <w:b/>
        </w:rPr>
        <w:t xml:space="preserve">JOB DESCRIPTION: </w:t>
      </w:r>
      <w:r w:rsidR="006C02DD">
        <w:rPr>
          <w:rFonts w:asciiTheme="majorHAnsi" w:hAnsiTheme="majorHAnsi" w:cstheme="majorHAnsi"/>
          <w:b/>
        </w:rPr>
        <w:t>RESEARCH COORDINATOR</w:t>
      </w:r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791"/>
      </w:tblGrid>
      <w:tr w:rsidR="009C3BFD" w:rsidRPr="00597CF5" w14:paraId="25F89F70" w14:textId="77777777" w:rsidTr="009C3BFD">
        <w:tc>
          <w:tcPr>
            <w:tcW w:w="1838" w:type="dxa"/>
          </w:tcPr>
          <w:p w14:paraId="509EB49E" w14:textId="77777777" w:rsidR="009C3BFD" w:rsidRPr="00597CF5" w:rsidRDefault="009C3BFD" w:rsidP="00F01587">
            <w:pPr>
              <w:rPr>
                <w:rFonts w:asciiTheme="majorHAnsi" w:hAnsiTheme="majorHAnsi" w:cstheme="majorHAnsi"/>
                <w:b/>
              </w:rPr>
            </w:pPr>
            <w:r w:rsidRPr="00597CF5">
              <w:rPr>
                <w:rFonts w:asciiTheme="majorHAnsi" w:hAnsiTheme="majorHAnsi" w:cstheme="majorHAnsi"/>
                <w:b/>
              </w:rPr>
              <w:t>Position:</w:t>
            </w:r>
          </w:p>
        </w:tc>
        <w:tc>
          <w:tcPr>
            <w:tcW w:w="7791" w:type="dxa"/>
          </w:tcPr>
          <w:p w14:paraId="7383E517" w14:textId="126B1370" w:rsidR="009C3BFD" w:rsidRPr="00597CF5" w:rsidRDefault="009C3BFD" w:rsidP="00F01587">
            <w:pPr>
              <w:rPr>
                <w:rFonts w:asciiTheme="majorHAnsi" w:hAnsiTheme="majorHAnsi" w:cstheme="majorHAnsi"/>
                <w:b/>
              </w:rPr>
            </w:pPr>
            <w:r w:rsidRPr="00597CF5">
              <w:rPr>
                <w:rFonts w:asciiTheme="majorHAnsi" w:hAnsiTheme="majorHAnsi" w:cstheme="majorHAnsi"/>
              </w:rPr>
              <w:t>Full-time</w:t>
            </w:r>
          </w:p>
        </w:tc>
      </w:tr>
      <w:tr w:rsidR="009C3BFD" w:rsidRPr="00597CF5" w14:paraId="2147EA3E" w14:textId="77777777" w:rsidTr="009C3BFD">
        <w:tc>
          <w:tcPr>
            <w:tcW w:w="1838" w:type="dxa"/>
          </w:tcPr>
          <w:p w14:paraId="4E095DBC" w14:textId="77777777" w:rsidR="009C3BFD" w:rsidRPr="00597CF5" w:rsidRDefault="009C3BFD" w:rsidP="00F01587">
            <w:pPr>
              <w:rPr>
                <w:rFonts w:asciiTheme="majorHAnsi" w:hAnsiTheme="majorHAnsi" w:cstheme="majorHAnsi"/>
                <w:b/>
              </w:rPr>
            </w:pPr>
            <w:r w:rsidRPr="00597CF5">
              <w:rPr>
                <w:rFonts w:asciiTheme="majorHAnsi" w:hAnsiTheme="majorHAnsi" w:cstheme="majorHAnsi"/>
                <w:b/>
              </w:rPr>
              <w:t>Department:</w:t>
            </w:r>
          </w:p>
        </w:tc>
        <w:tc>
          <w:tcPr>
            <w:tcW w:w="7791" w:type="dxa"/>
          </w:tcPr>
          <w:p w14:paraId="585DCB2A" w14:textId="29DB0864" w:rsidR="009C3BFD" w:rsidRPr="00597CF5" w:rsidRDefault="006F17D1" w:rsidP="00F0158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Operations</w:t>
            </w:r>
          </w:p>
        </w:tc>
      </w:tr>
      <w:tr w:rsidR="009C3BFD" w:rsidRPr="00597CF5" w14:paraId="61D4E8B7" w14:textId="77777777" w:rsidTr="009C3BFD">
        <w:tc>
          <w:tcPr>
            <w:tcW w:w="1838" w:type="dxa"/>
          </w:tcPr>
          <w:p w14:paraId="5EF21A26" w14:textId="77777777" w:rsidR="009C3BFD" w:rsidRPr="00597CF5" w:rsidRDefault="009C3BFD" w:rsidP="00F01587">
            <w:pPr>
              <w:rPr>
                <w:rFonts w:asciiTheme="majorHAnsi" w:hAnsiTheme="majorHAnsi" w:cstheme="majorHAnsi"/>
                <w:b/>
              </w:rPr>
            </w:pPr>
            <w:r w:rsidRPr="00597CF5">
              <w:rPr>
                <w:rFonts w:asciiTheme="majorHAnsi" w:hAnsiTheme="majorHAnsi" w:cstheme="majorHAnsi"/>
                <w:b/>
              </w:rPr>
              <w:t>Reports to:</w:t>
            </w:r>
          </w:p>
        </w:tc>
        <w:tc>
          <w:tcPr>
            <w:tcW w:w="7791" w:type="dxa"/>
          </w:tcPr>
          <w:p w14:paraId="08E2048A" w14:textId="536BE55A" w:rsidR="009C3BFD" w:rsidRPr="00597CF5" w:rsidRDefault="006F17D1" w:rsidP="00F0158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BD manager (dotted to head of growth)</w:t>
            </w:r>
          </w:p>
        </w:tc>
      </w:tr>
      <w:tr w:rsidR="009C3BFD" w:rsidRPr="00597CF5" w14:paraId="2ECF2B5B" w14:textId="77777777" w:rsidTr="009C3BFD">
        <w:tc>
          <w:tcPr>
            <w:tcW w:w="1838" w:type="dxa"/>
          </w:tcPr>
          <w:p w14:paraId="3FF0925E" w14:textId="77777777" w:rsidR="009C3BFD" w:rsidRPr="00597CF5" w:rsidRDefault="009C3BFD" w:rsidP="00F01587">
            <w:pPr>
              <w:rPr>
                <w:rFonts w:asciiTheme="majorHAnsi" w:hAnsiTheme="majorHAnsi" w:cstheme="majorHAnsi"/>
                <w:b/>
              </w:rPr>
            </w:pPr>
            <w:r w:rsidRPr="00597CF5">
              <w:rPr>
                <w:rFonts w:asciiTheme="majorHAnsi" w:hAnsiTheme="majorHAnsi" w:cstheme="majorHAnsi"/>
                <w:b/>
              </w:rPr>
              <w:t>Responsible for:</w:t>
            </w:r>
          </w:p>
        </w:tc>
        <w:tc>
          <w:tcPr>
            <w:tcW w:w="7791" w:type="dxa"/>
          </w:tcPr>
          <w:p w14:paraId="0B2BEA7B" w14:textId="11E07D92" w:rsidR="009C3BFD" w:rsidRPr="00597CF5" w:rsidRDefault="006C02DD" w:rsidP="00F01587">
            <w:pPr>
              <w:rPr>
                <w:rFonts w:asciiTheme="majorHAnsi" w:hAnsiTheme="majorHAnsi" w:cstheme="majorHAnsi"/>
                <w:b/>
              </w:rPr>
            </w:pPr>
            <w:r w:rsidRPr="006C02DD">
              <w:rPr>
                <w:rFonts w:asciiTheme="majorHAnsi" w:hAnsiTheme="majorHAnsi" w:cstheme="majorHAnsi"/>
              </w:rPr>
              <w:t xml:space="preserve">Research, analysis and intelligence gathering to inform </w:t>
            </w:r>
            <w:r w:rsidR="006F17D1">
              <w:rPr>
                <w:rFonts w:asciiTheme="majorHAnsi" w:hAnsiTheme="majorHAnsi" w:cstheme="majorHAnsi"/>
              </w:rPr>
              <w:t>future BD</w:t>
            </w:r>
            <w:r w:rsidRPr="006C02DD">
              <w:rPr>
                <w:rFonts w:asciiTheme="majorHAnsi" w:hAnsiTheme="majorHAnsi" w:cstheme="majorHAnsi"/>
              </w:rPr>
              <w:t xml:space="preserve"> activity</w:t>
            </w:r>
          </w:p>
        </w:tc>
      </w:tr>
      <w:tr w:rsidR="009C3BFD" w:rsidRPr="00597CF5" w14:paraId="0AE20BDF" w14:textId="77777777" w:rsidTr="009C3BFD">
        <w:tc>
          <w:tcPr>
            <w:tcW w:w="1838" w:type="dxa"/>
          </w:tcPr>
          <w:p w14:paraId="5CBEFE26" w14:textId="77777777" w:rsidR="009C3BFD" w:rsidRPr="00597CF5" w:rsidRDefault="009C3BFD" w:rsidP="00F01587">
            <w:pPr>
              <w:rPr>
                <w:rFonts w:asciiTheme="majorHAnsi" w:hAnsiTheme="majorHAnsi" w:cstheme="majorHAnsi"/>
                <w:b/>
              </w:rPr>
            </w:pPr>
            <w:r w:rsidRPr="00597CF5">
              <w:rPr>
                <w:rFonts w:asciiTheme="majorHAnsi" w:hAnsiTheme="majorHAnsi" w:cstheme="majorHAnsi"/>
                <w:b/>
              </w:rPr>
              <w:t>Location:</w:t>
            </w:r>
          </w:p>
        </w:tc>
        <w:tc>
          <w:tcPr>
            <w:tcW w:w="7791" w:type="dxa"/>
          </w:tcPr>
          <w:p w14:paraId="2628EB92" w14:textId="0E88C7A0" w:rsidR="009C3BFD" w:rsidRPr="00597CF5" w:rsidRDefault="009C3BFD" w:rsidP="00F01587">
            <w:pPr>
              <w:rPr>
                <w:rFonts w:asciiTheme="majorHAnsi" w:hAnsiTheme="majorHAnsi" w:cstheme="majorHAnsi"/>
                <w:b/>
              </w:rPr>
            </w:pPr>
            <w:r w:rsidRPr="00597CF5">
              <w:rPr>
                <w:rFonts w:asciiTheme="majorHAnsi" w:hAnsiTheme="majorHAnsi" w:cstheme="majorHAnsi"/>
              </w:rPr>
              <w:t>Office based</w:t>
            </w:r>
          </w:p>
        </w:tc>
      </w:tr>
      <w:tr w:rsidR="009C3BFD" w:rsidRPr="00597CF5" w14:paraId="2883EF14" w14:textId="77777777" w:rsidTr="009C3BFD">
        <w:tc>
          <w:tcPr>
            <w:tcW w:w="1838" w:type="dxa"/>
          </w:tcPr>
          <w:p w14:paraId="1CEE1699" w14:textId="77777777" w:rsidR="009C3BFD" w:rsidRPr="00597CF5" w:rsidRDefault="009C3BFD" w:rsidP="00F01587">
            <w:pPr>
              <w:rPr>
                <w:rFonts w:asciiTheme="majorHAnsi" w:hAnsiTheme="majorHAnsi" w:cstheme="majorHAnsi"/>
                <w:b/>
              </w:rPr>
            </w:pPr>
            <w:r w:rsidRPr="00597CF5">
              <w:rPr>
                <w:rFonts w:asciiTheme="majorHAnsi" w:hAnsiTheme="majorHAnsi" w:cstheme="majorHAnsi"/>
                <w:b/>
              </w:rPr>
              <w:t>Salary scale</w:t>
            </w:r>
            <w:r w:rsidRPr="00597CF5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791" w:type="dxa"/>
          </w:tcPr>
          <w:p w14:paraId="74E5A1FA" w14:textId="12ACF2EE" w:rsidR="009C3BFD" w:rsidRPr="00597CF5" w:rsidRDefault="009C3BFD" w:rsidP="00F01587">
            <w:pPr>
              <w:rPr>
                <w:rFonts w:asciiTheme="majorHAnsi" w:hAnsiTheme="majorHAnsi" w:cstheme="majorHAnsi"/>
                <w:b/>
              </w:rPr>
            </w:pPr>
            <w:r w:rsidRPr="00597CF5">
              <w:rPr>
                <w:rFonts w:asciiTheme="majorHAnsi" w:hAnsiTheme="majorHAnsi" w:cstheme="majorHAnsi"/>
              </w:rPr>
              <w:t>G</w:t>
            </w:r>
            <w:r w:rsidR="006C02DD">
              <w:rPr>
                <w:rFonts w:asciiTheme="majorHAnsi" w:hAnsiTheme="majorHAnsi" w:cstheme="majorHAnsi"/>
              </w:rPr>
              <w:t>4</w:t>
            </w:r>
            <w:r w:rsidRPr="00597CF5">
              <w:rPr>
                <w:rFonts w:asciiTheme="majorHAnsi" w:hAnsiTheme="majorHAnsi" w:cstheme="majorHAnsi"/>
              </w:rPr>
              <w:t>, 5% pension, 2</w:t>
            </w:r>
            <w:r w:rsidR="0099182B" w:rsidRPr="00597CF5">
              <w:rPr>
                <w:rFonts w:asciiTheme="majorHAnsi" w:hAnsiTheme="majorHAnsi" w:cstheme="majorHAnsi"/>
              </w:rPr>
              <w:t>3</w:t>
            </w:r>
            <w:r w:rsidRPr="00597CF5">
              <w:rPr>
                <w:rFonts w:asciiTheme="majorHAnsi" w:hAnsiTheme="majorHAnsi" w:cstheme="majorHAnsi"/>
              </w:rPr>
              <w:t xml:space="preserve"> days holiday, </w:t>
            </w:r>
            <w:r w:rsidR="000C6AF0" w:rsidRPr="00597CF5">
              <w:rPr>
                <w:rFonts w:asciiTheme="majorHAnsi" w:hAnsiTheme="majorHAnsi" w:cstheme="majorHAnsi"/>
              </w:rPr>
              <w:t>37 hours per week</w:t>
            </w:r>
          </w:p>
        </w:tc>
      </w:tr>
      <w:tr w:rsidR="009E511B" w:rsidRPr="00597CF5" w14:paraId="2F41BB63" w14:textId="77777777" w:rsidTr="009C3BFD">
        <w:tc>
          <w:tcPr>
            <w:tcW w:w="1838" w:type="dxa"/>
          </w:tcPr>
          <w:p w14:paraId="1E746176" w14:textId="206CC8D5" w:rsidR="009E511B" w:rsidRPr="00597CF5" w:rsidRDefault="009E511B" w:rsidP="00F01587">
            <w:pPr>
              <w:rPr>
                <w:rFonts w:asciiTheme="majorHAnsi" w:hAnsiTheme="majorHAnsi" w:cstheme="majorHAnsi"/>
                <w:b/>
              </w:rPr>
            </w:pPr>
            <w:r w:rsidRPr="00597CF5">
              <w:rPr>
                <w:rFonts w:asciiTheme="majorHAnsi" w:hAnsiTheme="majorHAnsi" w:cstheme="majorHAnsi"/>
                <w:b/>
              </w:rPr>
              <w:t>Role</w:t>
            </w:r>
          </w:p>
        </w:tc>
        <w:tc>
          <w:tcPr>
            <w:tcW w:w="7791" w:type="dxa"/>
          </w:tcPr>
          <w:p w14:paraId="71CBB73E" w14:textId="5442AB6D" w:rsidR="009E511B" w:rsidRPr="00597CF5" w:rsidRDefault="009E511B" w:rsidP="00F01587">
            <w:pPr>
              <w:rPr>
                <w:rFonts w:asciiTheme="majorHAnsi" w:hAnsiTheme="majorHAnsi" w:cstheme="majorHAnsi"/>
              </w:rPr>
            </w:pPr>
            <w:r w:rsidRPr="00597CF5">
              <w:rPr>
                <w:rFonts w:asciiTheme="majorHAnsi" w:hAnsiTheme="majorHAnsi" w:cstheme="majorHAnsi"/>
              </w:rPr>
              <w:t>1 FTE</w:t>
            </w:r>
          </w:p>
        </w:tc>
      </w:tr>
    </w:tbl>
    <w:p w14:paraId="6877A476" w14:textId="77777777" w:rsidR="009C3BFD" w:rsidRPr="00597CF5" w:rsidRDefault="009C3BFD" w:rsidP="00F01587">
      <w:pPr>
        <w:rPr>
          <w:rFonts w:asciiTheme="majorHAnsi" w:hAnsiTheme="majorHAnsi" w:cstheme="majorHAnsi"/>
          <w:b/>
        </w:rPr>
      </w:pPr>
    </w:p>
    <w:p w14:paraId="07016D4D" w14:textId="4E88B129" w:rsidR="00776B71" w:rsidRPr="00597CF5" w:rsidRDefault="00776B71" w:rsidP="00F01587">
      <w:pPr>
        <w:rPr>
          <w:rFonts w:asciiTheme="majorHAnsi" w:hAnsiTheme="majorHAnsi" w:cstheme="majorHAnsi"/>
          <w:b/>
        </w:rPr>
      </w:pPr>
      <w:r w:rsidRPr="00597CF5">
        <w:rPr>
          <w:rFonts w:asciiTheme="majorHAnsi" w:hAnsiTheme="majorHAnsi" w:cstheme="majorHAnsi"/>
          <w:b/>
        </w:rPr>
        <w:t>About YES</w:t>
      </w:r>
    </w:p>
    <w:p w14:paraId="3C64A37F" w14:textId="46A3CD8E" w:rsidR="001D00F4" w:rsidRDefault="001D00F4" w:rsidP="00F01587">
      <w:pPr>
        <w:rPr>
          <w:rFonts w:asciiTheme="majorHAnsi" w:eastAsia="Times New Roman" w:hAnsiTheme="majorHAnsi" w:cstheme="majorHAnsi"/>
        </w:rPr>
      </w:pPr>
      <w:proofErr w:type="gramStart"/>
      <w:r w:rsidRPr="00597CF5">
        <w:rPr>
          <w:rFonts w:asciiTheme="majorHAnsi" w:eastAsia="Times New Roman" w:hAnsiTheme="majorHAnsi" w:cstheme="majorHAnsi"/>
        </w:rPr>
        <w:t>YES</w:t>
      </w:r>
      <w:proofErr w:type="gramEnd"/>
      <w:r w:rsidRPr="00597CF5">
        <w:rPr>
          <w:rFonts w:asciiTheme="majorHAnsi" w:eastAsia="Times New Roman" w:hAnsiTheme="majorHAnsi" w:cstheme="majorHAnsi"/>
        </w:rPr>
        <w:t xml:space="preserve"> Energy Solutions is a community interest company committed </w:t>
      </w:r>
      <w:proofErr w:type="gramStart"/>
      <w:r w:rsidRPr="00597CF5">
        <w:rPr>
          <w:rFonts w:asciiTheme="majorHAnsi" w:eastAsia="Times New Roman" w:hAnsiTheme="majorHAnsi" w:cstheme="majorHAnsi"/>
        </w:rPr>
        <w:t>to</w:t>
      </w:r>
      <w:r w:rsidR="007925A6" w:rsidRPr="00597CF5">
        <w:rPr>
          <w:rFonts w:asciiTheme="majorHAnsi" w:eastAsia="Times New Roman" w:hAnsiTheme="majorHAnsi" w:cstheme="majorHAnsi"/>
        </w:rPr>
        <w:t>:</w:t>
      </w:r>
      <w:proofErr w:type="gramEnd"/>
      <w:r w:rsidRPr="00597CF5">
        <w:rPr>
          <w:rFonts w:asciiTheme="majorHAnsi" w:eastAsia="Times New Roman" w:hAnsiTheme="majorHAnsi" w:cstheme="majorHAnsi"/>
        </w:rPr>
        <w:t xml:space="preserve"> alleviating fuel poverty</w:t>
      </w:r>
      <w:r w:rsidR="007925A6" w:rsidRPr="00597CF5">
        <w:rPr>
          <w:rFonts w:asciiTheme="majorHAnsi" w:eastAsia="Times New Roman" w:hAnsiTheme="majorHAnsi" w:cstheme="majorHAnsi"/>
        </w:rPr>
        <w:t xml:space="preserve">, </w:t>
      </w:r>
      <w:r w:rsidR="002D2671" w:rsidRPr="00597CF5">
        <w:rPr>
          <w:rFonts w:asciiTheme="majorHAnsi" w:eastAsia="Times New Roman" w:hAnsiTheme="majorHAnsi" w:cstheme="majorHAnsi"/>
        </w:rPr>
        <w:t>improving energy efficiency and reducing CO2 emissions</w:t>
      </w:r>
      <w:r w:rsidRPr="00597CF5">
        <w:rPr>
          <w:rFonts w:asciiTheme="majorHAnsi" w:eastAsia="Times New Roman" w:hAnsiTheme="majorHAnsi" w:cstheme="majorHAnsi"/>
        </w:rPr>
        <w:t xml:space="preserve">. </w:t>
      </w:r>
      <w:r w:rsidR="006F17D1">
        <w:rPr>
          <w:rFonts w:asciiTheme="majorHAnsi" w:eastAsia="Times New Roman" w:hAnsiTheme="majorHAnsi" w:cstheme="majorHAnsi"/>
        </w:rPr>
        <w:t xml:space="preserve"> </w:t>
      </w:r>
      <w:r w:rsidR="00463880" w:rsidRPr="00463880">
        <w:rPr>
          <w:rFonts w:asciiTheme="majorHAnsi" w:eastAsia="Times New Roman" w:hAnsiTheme="majorHAnsi" w:cstheme="majorHAnsi"/>
        </w:rPr>
        <w:t xml:space="preserve">We deliver energy efficiency solutions </w:t>
      </w:r>
      <w:r w:rsidR="00DF3D75">
        <w:rPr>
          <w:rFonts w:asciiTheme="majorHAnsi" w:eastAsia="Times New Roman" w:hAnsiTheme="majorHAnsi" w:cstheme="majorHAnsi"/>
        </w:rPr>
        <w:t xml:space="preserve">which </w:t>
      </w:r>
      <w:r w:rsidR="00463880" w:rsidRPr="00463880">
        <w:rPr>
          <w:rFonts w:asciiTheme="majorHAnsi" w:eastAsia="Times New Roman" w:hAnsiTheme="majorHAnsi" w:cstheme="majorHAnsi"/>
        </w:rPr>
        <w:t>improv</w:t>
      </w:r>
      <w:r w:rsidR="00DF3D75">
        <w:rPr>
          <w:rFonts w:asciiTheme="majorHAnsi" w:eastAsia="Times New Roman" w:hAnsiTheme="majorHAnsi" w:cstheme="majorHAnsi"/>
        </w:rPr>
        <w:t>e the</w:t>
      </w:r>
      <w:r w:rsidR="00463880" w:rsidRPr="00463880">
        <w:rPr>
          <w:rFonts w:asciiTheme="majorHAnsi" w:eastAsia="Times New Roman" w:hAnsiTheme="majorHAnsi" w:cstheme="majorHAnsi"/>
        </w:rPr>
        <w:t xml:space="preserve"> lives and reduce carbon emissions, funded through a blend of government-backed schemes and commercial partnerships. </w:t>
      </w:r>
      <w:r w:rsidR="006F17D1">
        <w:rPr>
          <w:rFonts w:asciiTheme="majorHAnsi" w:eastAsia="Times New Roman" w:hAnsiTheme="majorHAnsi" w:cstheme="majorHAnsi"/>
        </w:rPr>
        <w:t xml:space="preserve"> </w:t>
      </w:r>
      <w:r w:rsidR="00463880" w:rsidRPr="00463880">
        <w:rPr>
          <w:rFonts w:asciiTheme="majorHAnsi" w:eastAsia="Times New Roman" w:hAnsiTheme="majorHAnsi" w:cstheme="majorHAnsi"/>
        </w:rPr>
        <w:t xml:space="preserve">Our </w:t>
      </w:r>
      <w:r w:rsidR="00DF3D75">
        <w:rPr>
          <w:rFonts w:asciiTheme="majorHAnsi" w:eastAsia="Times New Roman" w:hAnsiTheme="majorHAnsi" w:cstheme="majorHAnsi"/>
        </w:rPr>
        <w:t>b</w:t>
      </w:r>
      <w:r w:rsidR="00463880" w:rsidRPr="00463880">
        <w:rPr>
          <w:rFonts w:asciiTheme="majorHAnsi" w:eastAsia="Times New Roman" w:hAnsiTheme="majorHAnsi" w:cstheme="majorHAnsi"/>
        </w:rPr>
        <w:t xml:space="preserve">usiness </w:t>
      </w:r>
      <w:r w:rsidR="00DF3D75">
        <w:rPr>
          <w:rFonts w:asciiTheme="majorHAnsi" w:eastAsia="Times New Roman" w:hAnsiTheme="majorHAnsi" w:cstheme="majorHAnsi"/>
        </w:rPr>
        <w:t>d</w:t>
      </w:r>
      <w:r w:rsidR="00463880" w:rsidRPr="00463880">
        <w:rPr>
          <w:rFonts w:asciiTheme="majorHAnsi" w:eastAsia="Times New Roman" w:hAnsiTheme="majorHAnsi" w:cstheme="majorHAnsi"/>
        </w:rPr>
        <w:t xml:space="preserve">evelopment and </w:t>
      </w:r>
      <w:r w:rsidR="00DF3D75">
        <w:rPr>
          <w:rFonts w:asciiTheme="majorHAnsi" w:eastAsia="Times New Roman" w:hAnsiTheme="majorHAnsi" w:cstheme="majorHAnsi"/>
        </w:rPr>
        <w:t>c</w:t>
      </w:r>
      <w:r w:rsidR="00463880" w:rsidRPr="00463880">
        <w:rPr>
          <w:rFonts w:asciiTheme="majorHAnsi" w:eastAsia="Times New Roman" w:hAnsiTheme="majorHAnsi" w:cstheme="majorHAnsi"/>
        </w:rPr>
        <w:t xml:space="preserve">ommercial teams work </w:t>
      </w:r>
      <w:r w:rsidR="00DC06F9">
        <w:rPr>
          <w:rFonts w:asciiTheme="majorHAnsi" w:eastAsia="Times New Roman" w:hAnsiTheme="majorHAnsi" w:cstheme="majorHAnsi"/>
        </w:rPr>
        <w:t>together</w:t>
      </w:r>
      <w:r w:rsidR="00463880" w:rsidRPr="00463880">
        <w:rPr>
          <w:rFonts w:asciiTheme="majorHAnsi" w:eastAsia="Times New Roman" w:hAnsiTheme="majorHAnsi" w:cstheme="majorHAnsi"/>
        </w:rPr>
        <w:t xml:space="preserve"> to identify and pursue growth opportunities across a wide range of funding routes </w:t>
      </w:r>
      <w:r w:rsidR="00463880">
        <w:rPr>
          <w:rFonts w:asciiTheme="majorHAnsi" w:eastAsia="Times New Roman" w:hAnsiTheme="majorHAnsi" w:cstheme="majorHAnsi"/>
        </w:rPr>
        <w:t>-</w:t>
      </w:r>
      <w:r w:rsidR="00463880" w:rsidRPr="00463880">
        <w:rPr>
          <w:rFonts w:asciiTheme="majorHAnsi" w:eastAsia="Times New Roman" w:hAnsiTheme="majorHAnsi" w:cstheme="majorHAnsi"/>
        </w:rPr>
        <w:t xml:space="preserve"> ensuring long-term sustainability, innovation and </w:t>
      </w:r>
      <w:r w:rsidR="00DC06F9">
        <w:rPr>
          <w:rFonts w:asciiTheme="majorHAnsi" w:eastAsia="Times New Roman" w:hAnsiTheme="majorHAnsi" w:cstheme="majorHAnsi"/>
        </w:rPr>
        <w:t xml:space="preserve">positive </w:t>
      </w:r>
      <w:r w:rsidR="00463880" w:rsidRPr="00463880">
        <w:rPr>
          <w:rFonts w:asciiTheme="majorHAnsi" w:eastAsia="Times New Roman" w:hAnsiTheme="majorHAnsi" w:cstheme="majorHAnsi"/>
        </w:rPr>
        <w:t>impact</w:t>
      </w:r>
      <w:r w:rsidR="00DC06F9">
        <w:rPr>
          <w:rFonts w:asciiTheme="majorHAnsi" w:eastAsia="Times New Roman" w:hAnsiTheme="majorHAnsi" w:cstheme="majorHAnsi"/>
        </w:rPr>
        <w:t>s for the fuel poor customers we support</w:t>
      </w:r>
      <w:r w:rsidR="00463880" w:rsidRPr="00463880">
        <w:rPr>
          <w:rFonts w:asciiTheme="majorHAnsi" w:eastAsia="Times New Roman" w:hAnsiTheme="majorHAnsi" w:cstheme="majorHAnsi"/>
        </w:rPr>
        <w:t>.</w:t>
      </w:r>
    </w:p>
    <w:p w14:paraId="40C12930" w14:textId="77777777" w:rsidR="00463880" w:rsidRPr="00597CF5" w:rsidRDefault="00463880" w:rsidP="00F01587">
      <w:pPr>
        <w:rPr>
          <w:rFonts w:asciiTheme="majorHAnsi" w:eastAsia="Times New Roman" w:hAnsiTheme="majorHAnsi" w:cstheme="majorHAnsi"/>
        </w:rPr>
      </w:pPr>
    </w:p>
    <w:p w14:paraId="50ED26AC" w14:textId="6D0162BC" w:rsidR="00085D4B" w:rsidRPr="00597CF5" w:rsidRDefault="007F7007" w:rsidP="00F01587">
      <w:pPr>
        <w:rPr>
          <w:rFonts w:asciiTheme="majorHAnsi" w:hAnsiTheme="majorHAnsi" w:cstheme="majorHAnsi"/>
          <w:b/>
        </w:rPr>
      </w:pPr>
      <w:r w:rsidRPr="00597CF5">
        <w:rPr>
          <w:rFonts w:asciiTheme="majorHAnsi" w:hAnsiTheme="majorHAnsi" w:cstheme="majorHAnsi"/>
          <w:b/>
        </w:rPr>
        <w:t>Role</w:t>
      </w:r>
      <w:r w:rsidR="00085D4B" w:rsidRPr="00597CF5">
        <w:rPr>
          <w:rFonts w:asciiTheme="majorHAnsi" w:hAnsiTheme="majorHAnsi" w:cstheme="majorHAnsi"/>
          <w:b/>
        </w:rPr>
        <w:t>:</w:t>
      </w:r>
    </w:p>
    <w:p w14:paraId="71E64532" w14:textId="3232BB73" w:rsidR="00463880" w:rsidRDefault="006F17D1" w:rsidP="00463880">
      <w:p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In this new role, you</w:t>
      </w:r>
      <w:r w:rsidR="00463880" w:rsidRPr="00463880">
        <w:rPr>
          <w:rFonts w:asciiTheme="majorHAnsi" w:eastAsia="Times New Roman" w:hAnsiTheme="majorHAnsi" w:cstheme="majorHAnsi"/>
        </w:rPr>
        <w:t xml:space="preserve"> </w:t>
      </w:r>
      <w:r w:rsidR="00463880">
        <w:rPr>
          <w:rFonts w:asciiTheme="majorHAnsi" w:eastAsia="Times New Roman" w:hAnsiTheme="majorHAnsi" w:cstheme="majorHAnsi"/>
        </w:rPr>
        <w:t>will play</w:t>
      </w:r>
      <w:r w:rsidR="00463880" w:rsidRPr="00463880">
        <w:rPr>
          <w:rFonts w:asciiTheme="majorHAnsi" w:eastAsia="Times New Roman" w:hAnsiTheme="majorHAnsi" w:cstheme="majorHAnsi"/>
        </w:rPr>
        <w:t xml:space="preserve"> a critical support role across </w:t>
      </w:r>
      <w:r w:rsidR="00DF3D75">
        <w:rPr>
          <w:rFonts w:asciiTheme="majorHAnsi" w:eastAsia="Times New Roman" w:hAnsiTheme="majorHAnsi" w:cstheme="majorHAnsi"/>
        </w:rPr>
        <w:t>c</w:t>
      </w:r>
      <w:r w:rsidR="00463880" w:rsidRPr="00463880">
        <w:rPr>
          <w:rFonts w:asciiTheme="majorHAnsi" w:eastAsia="Times New Roman" w:hAnsiTheme="majorHAnsi" w:cstheme="majorHAnsi"/>
        </w:rPr>
        <w:t xml:space="preserve">ommercial and </w:t>
      </w:r>
      <w:r w:rsidR="00DF3D75">
        <w:rPr>
          <w:rFonts w:asciiTheme="majorHAnsi" w:eastAsia="Times New Roman" w:hAnsiTheme="majorHAnsi" w:cstheme="majorHAnsi"/>
        </w:rPr>
        <w:t>operations departments</w:t>
      </w:r>
      <w:r w:rsidR="00463880" w:rsidRPr="00463880">
        <w:rPr>
          <w:rFonts w:asciiTheme="majorHAnsi" w:eastAsia="Times New Roman" w:hAnsiTheme="majorHAnsi" w:cstheme="majorHAnsi"/>
        </w:rPr>
        <w:t xml:space="preserve">. </w:t>
      </w:r>
      <w:r>
        <w:rPr>
          <w:rFonts w:asciiTheme="majorHAnsi" w:eastAsia="Times New Roman" w:hAnsiTheme="majorHAnsi" w:cstheme="majorHAnsi"/>
        </w:rPr>
        <w:t xml:space="preserve"> You will be</w:t>
      </w:r>
      <w:r w:rsidR="00463880" w:rsidRPr="00463880">
        <w:rPr>
          <w:rFonts w:asciiTheme="majorHAnsi" w:eastAsia="Times New Roman" w:hAnsiTheme="majorHAnsi" w:cstheme="majorHAnsi"/>
        </w:rPr>
        <w:t xml:space="preserve"> responsible for gathering, analysing and presenting intelligence </w:t>
      </w:r>
      <w:r>
        <w:rPr>
          <w:rFonts w:asciiTheme="majorHAnsi" w:eastAsia="Times New Roman" w:hAnsiTheme="majorHAnsi" w:cstheme="majorHAnsi"/>
        </w:rPr>
        <w:t xml:space="preserve">informing </w:t>
      </w:r>
      <w:r w:rsidR="00463880" w:rsidRPr="00463880">
        <w:rPr>
          <w:rFonts w:asciiTheme="majorHAnsi" w:eastAsia="Times New Roman" w:hAnsiTheme="majorHAnsi" w:cstheme="majorHAnsi"/>
        </w:rPr>
        <w:t xml:space="preserve">the </w:t>
      </w:r>
      <w:r>
        <w:rPr>
          <w:rFonts w:asciiTheme="majorHAnsi" w:eastAsia="Times New Roman" w:hAnsiTheme="majorHAnsi" w:cstheme="majorHAnsi"/>
        </w:rPr>
        <w:t xml:space="preserve">initial opportunity for the </w:t>
      </w:r>
      <w:r w:rsidR="00463880" w:rsidRPr="00463880">
        <w:rPr>
          <w:rFonts w:asciiTheme="majorHAnsi" w:eastAsia="Times New Roman" w:hAnsiTheme="majorHAnsi" w:cstheme="majorHAnsi"/>
        </w:rPr>
        <w:t xml:space="preserve">development of new services, proposals </w:t>
      </w:r>
      <w:r>
        <w:rPr>
          <w:rFonts w:asciiTheme="majorHAnsi" w:eastAsia="Times New Roman" w:hAnsiTheme="majorHAnsi" w:cstheme="majorHAnsi"/>
        </w:rPr>
        <w:t>for the delivery of our existing or new services and products</w:t>
      </w:r>
      <w:r w:rsidR="00463880" w:rsidRPr="00463880">
        <w:rPr>
          <w:rFonts w:asciiTheme="majorHAnsi" w:eastAsia="Times New Roman" w:hAnsiTheme="majorHAnsi" w:cstheme="majorHAnsi"/>
        </w:rPr>
        <w:t>.</w:t>
      </w:r>
    </w:p>
    <w:p w14:paraId="4D39B15C" w14:textId="77777777" w:rsidR="00463880" w:rsidRPr="00463880" w:rsidRDefault="00463880" w:rsidP="00463880">
      <w:pPr>
        <w:rPr>
          <w:rFonts w:asciiTheme="majorHAnsi" w:eastAsia="Times New Roman" w:hAnsiTheme="majorHAnsi" w:cstheme="majorHAnsi"/>
        </w:rPr>
      </w:pPr>
    </w:p>
    <w:p w14:paraId="0670CB6E" w14:textId="7465537E" w:rsidR="00463880" w:rsidRDefault="006F17D1" w:rsidP="00463880">
      <w:pPr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 xml:space="preserve">You will </w:t>
      </w:r>
      <w:r w:rsidR="00463880" w:rsidRPr="00463880">
        <w:rPr>
          <w:rFonts w:asciiTheme="majorHAnsi" w:eastAsia="Times New Roman" w:hAnsiTheme="majorHAnsi" w:cstheme="majorHAnsi"/>
        </w:rPr>
        <w:t>work on a</w:t>
      </w:r>
      <w:r>
        <w:rPr>
          <w:rFonts w:asciiTheme="majorHAnsi" w:eastAsia="Times New Roman" w:hAnsiTheme="majorHAnsi" w:cstheme="majorHAnsi"/>
        </w:rPr>
        <w:t xml:space="preserve">n extensive </w:t>
      </w:r>
      <w:r w:rsidR="00463880" w:rsidRPr="00463880">
        <w:rPr>
          <w:rFonts w:asciiTheme="majorHAnsi" w:eastAsia="Times New Roman" w:hAnsiTheme="majorHAnsi" w:cstheme="majorHAnsi"/>
        </w:rPr>
        <w:t xml:space="preserve">mix of </w:t>
      </w:r>
      <w:r>
        <w:rPr>
          <w:rFonts w:asciiTheme="majorHAnsi" w:eastAsia="Times New Roman" w:hAnsiTheme="majorHAnsi" w:cstheme="majorHAnsi"/>
        </w:rPr>
        <w:t xml:space="preserve">potential opportunities building a funnel of activity which will lead </w:t>
      </w:r>
      <w:r w:rsidR="00463880" w:rsidRPr="00463880">
        <w:rPr>
          <w:rFonts w:asciiTheme="majorHAnsi" w:eastAsia="Times New Roman" w:hAnsiTheme="majorHAnsi" w:cstheme="majorHAnsi"/>
        </w:rPr>
        <w:t xml:space="preserve">to </w:t>
      </w:r>
      <w:r>
        <w:rPr>
          <w:rFonts w:asciiTheme="majorHAnsi" w:eastAsia="Times New Roman" w:hAnsiTheme="majorHAnsi" w:cstheme="majorHAnsi"/>
        </w:rPr>
        <w:t xml:space="preserve">the identification of specific </w:t>
      </w:r>
      <w:r w:rsidR="00463880" w:rsidRPr="00463880">
        <w:rPr>
          <w:rFonts w:asciiTheme="majorHAnsi" w:eastAsia="Times New Roman" w:hAnsiTheme="majorHAnsi" w:cstheme="majorHAnsi"/>
        </w:rPr>
        <w:t>funding from</w:t>
      </w:r>
      <w:r>
        <w:rPr>
          <w:rFonts w:asciiTheme="majorHAnsi" w:eastAsia="Times New Roman" w:hAnsiTheme="majorHAnsi" w:cstheme="majorHAnsi"/>
        </w:rPr>
        <w:t xml:space="preserve"> a range of sources which meet our YES goal.  These will include: </w:t>
      </w:r>
      <w:r w:rsidR="00463880" w:rsidRPr="00463880">
        <w:rPr>
          <w:rFonts w:asciiTheme="majorHAnsi" w:eastAsia="Times New Roman" w:hAnsiTheme="majorHAnsi" w:cstheme="majorHAnsi"/>
        </w:rPr>
        <w:t>government-backed energy efficiency schemes</w:t>
      </w:r>
      <w:r>
        <w:rPr>
          <w:rFonts w:asciiTheme="majorHAnsi" w:eastAsia="Times New Roman" w:hAnsiTheme="majorHAnsi" w:cstheme="majorHAnsi"/>
        </w:rPr>
        <w:t xml:space="preserve">, </w:t>
      </w:r>
      <w:r w:rsidR="00463880" w:rsidRPr="00463880">
        <w:rPr>
          <w:rFonts w:asciiTheme="majorHAnsi" w:eastAsia="Times New Roman" w:hAnsiTheme="majorHAnsi" w:cstheme="majorHAnsi"/>
        </w:rPr>
        <w:t xml:space="preserve">non-government corporate, </w:t>
      </w:r>
      <w:r w:rsidR="00463880">
        <w:rPr>
          <w:rFonts w:asciiTheme="majorHAnsi" w:eastAsia="Times New Roman" w:hAnsiTheme="majorHAnsi" w:cstheme="majorHAnsi"/>
        </w:rPr>
        <w:t xml:space="preserve">charitable </w:t>
      </w:r>
      <w:r>
        <w:rPr>
          <w:rFonts w:asciiTheme="majorHAnsi" w:eastAsia="Times New Roman" w:hAnsiTheme="majorHAnsi" w:cstheme="majorHAnsi"/>
        </w:rPr>
        <w:t>and</w:t>
      </w:r>
      <w:r w:rsidR="00463880" w:rsidRPr="00463880">
        <w:rPr>
          <w:rFonts w:asciiTheme="majorHAnsi" w:eastAsia="Times New Roman" w:hAnsiTheme="majorHAnsi" w:cstheme="majorHAnsi"/>
        </w:rPr>
        <w:t xml:space="preserve"> innovation funding streams</w:t>
      </w:r>
      <w:r>
        <w:rPr>
          <w:rFonts w:asciiTheme="majorHAnsi" w:eastAsia="Times New Roman" w:hAnsiTheme="majorHAnsi" w:cstheme="majorHAnsi"/>
        </w:rPr>
        <w:t xml:space="preserve"> which will include research or demonstrator projects</w:t>
      </w:r>
      <w:r w:rsidR="00463880" w:rsidRPr="00463880">
        <w:rPr>
          <w:rFonts w:asciiTheme="majorHAnsi" w:eastAsia="Times New Roman" w:hAnsiTheme="majorHAnsi" w:cstheme="majorHAnsi"/>
        </w:rPr>
        <w:t>.</w:t>
      </w:r>
      <w:r>
        <w:rPr>
          <w:rFonts w:asciiTheme="majorHAnsi" w:eastAsia="Times New Roman" w:hAnsiTheme="majorHAnsi" w:cstheme="majorHAnsi"/>
        </w:rPr>
        <w:t xml:space="preserve"> </w:t>
      </w:r>
      <w:r w:rsidR="00463880">
        <w:rPr>
          <w:rFonts w:asciiTheme="majorHAnsi" w:eastAsia="Times New Roman" w:hAnsiTheme="majorHAnsi" w:cstheme="majorHAnsi"/>
        </w:rPr>
        <w:t xml:space="preserve"> Key activities will include</w:t>
      </w:r>
      <w:r w:rsidR="00DC06F9">
        <w:rPr>
          <w:rFonts w:asciiTheme="majorHAnsi" w:eastAsia="Times New Roman" w:hAnsiTheme="majorHAnsi" w:cstheme="majorHAnsi"/>
        </w:rPr>
        <w:t xml:space="preserve"> </w:t>
      </w:r>
      <w:r w:rsidR="00463880" w:rsidRPr="00463880">
        <w:rPr>
          <w:rFonts w:asciiTheme="majorHAnsi" w:eastAsia="Times New Roman" w:hAnsiTheme="majorHAnsi" w:cstheme="majorHAnsi"/>
        </w:rPr>
        <w:t>policy tracking</w:t>
      </w:r>
      <w:r w:rsidR="00463880">
        <w:rPr>
          <w:rFonts w:asciiTheme="majorHAnsi" w:eastAsia="Times New Roman" w:hAnsiTheme="majorHAnsi" w:cstheme="majorHAnsi"/>
        </w:rPr>
        <w:t>,</w:t>
      </w:r>
      <w:r w:rsidR="00463880" w:rsidRPr="00463880">
        <w:rPr>
          <w:rFonts w:asciiTheme="majorHAnsi" w:eastAsia="Times New Roman" w:hAnsiTheme="majorHAnsi" w:cstheme="majorHAnsi"/>
        </w:rPr>
        <w:t xml:space="preserve"> SWOT</w:t>
      </w:r>
      <w:r>
        <w:rPr>
          <w:rFonts w:asciiTheme="majorHAnsi" w:eastAsia="Times New Roman" w:hAnsiTheme="majorHAnsi" w:cstheme="majorHAnsi"/>
        </w:rPr>
        <w:t xml:space="preserve">, PESTLE, </w:t>
      </w:r>
      <w:r w:rsidR="00463880">
        <w:rPr>
          <w:rFonts w:asciiTheme="majorHAnsi" w:eastAsia="Times New Roman" w:hAnsiTheme="majorHAnsi" w:cstheme="majorHAnsi"/>
        </w:rPr>
        <w:t xml:space="preserve">competitor </w:t>
      </w:r>
      <w:r w:rsidR="00463880" w:rsidRPr="00463880">
        <w:rPr>
          <w:rFonts w:asciiTheme="majorHAnsi" w:eastAsia="Times New Roman" w:hAnsiTheme="majorHAnsi" w:cstheme="majorHAnsi"/>
        </w:rPr>
        <w:t>analy</w:t>
      </w:r>
      <w:r w:rsidR="00463880">
        <w:rPr>
          <w:rFonts w:asciiTheme="majorHAnsi" w:eastAsia="Times New Roman" w:hAnsiTheme="majorHAnsi" w:cstheme="majorHAnsi"/>
        </w:rPr>
        <w:t xml:space="preserve">sis, </w:t>
      </w:r>
      <w:r w:rsidR="005D12FE">
        <w:rPr>
          <w:rFonts w:asciiTheme="majorHAnsi" w:eastAsia="Times New Roman" w:hAnsiTheme="majorHAnsi" w:cstheme="majorHAnsi"/>
        </w:rPr>
        <w:t xml:space="preserve">business canvas model development; </w:t>
      </w:r>
      <w:r w:rsidR="00DC06F9">
        <w:rPr>
          <w:rFonts w:asciiTheme="majorHAnsi" w:eastAsia="Times New Roman" w:hAnsiTheme="majorHAnsi" w:cstheme="majorHAnsi"/>
        </w:rPr>
        <w:t>horizon scanning of the wider energy efficiency market</w:t>
      </w:r>
      <w:r w:rsidR="00463880" w:rsidRPr="00463880">
        <w:rPr>
          <w:rFonts w:asciiTheme="majorHAnsi" w:eastAsia="Times New Roman" w:hAnsiTheme="majorHAnsi" w:cstheme="majorHAnsi"/>
        </w:rPr>
        <w:t xml:space="preserve"> and </w:t>
      </w:r>
      <w:r w:rsidR="00DC06F9" w:rsidRPr="00463880">
        <w:rPr>
          <w:rFonts w:asciiTheme="majorHAnsi" w:eastAsia="Times New Roman" w:hAnsiTheme="majorHAnsi" w:cstheme="majorHAnsi"/>
        </w:rPr>
        <w:t>research</w:t>
      </w:r>
      <w:r w:rsidR="00DC06F9">
        <w:rPr>
          <w:rFonts w:asciiTheme="majorHAnsi" w:eastAsia="Times New Roman" w:hAnsiTheme="majorHAnsi" w:cstheme="majorHAnsi"/>
        </w:rPr>
        <w:t xml:space="preserve"> into prospective opportunities for YES to </w:t>
      </w:r>
      <w:r>
        <w:rPr>
          <w:rFonts w:asciiTheme="majorHAnsi" w:eastAsia="Times New Roman" w:hAnsiTheme="majorHAnsi" w:cstheme="majorHAnsi"/>
        </w:rPr>
        <w:t>drive and secure sustainable long-term funding</w:t>
      </w:r>
      <w:r w:rsidR="00463880">
        <w:rPr>
          <w:rFonts w:asciiTheme="majorHAnsi" w:eastAsia="Times New Roman" w:hAnsiTheme="majorHAnsi" w:cstheme="majorHAnsi"/>
        </w:rPr>
        <w:t xml:space="preserve">. </w:t>
      </w:r>
      <w:r>
        <w:rPr>
          <w:rFonts w:asciiTheme="majorHAnsi" w:eastAsia="Times New Roman" w:hAnsiTheme="majorHAnsi" w:cstheme="majorHAnsi"/>
        </w:rPr>
        <w:t xml:space="preserve"> You will have an exciting opportunity to </w:t>
      </w:r>
      <w:r w:rsidR="00463880" w:rsidRPr="00463880">
        <w:rPr>
          <w:rFonts w:asciiTheme="majorHAnsi" w:eastAsia="Times New Roman" w:hAnsiTheme="majorHAnsi" w:cstheme="majorHAnsi"/>
        </w:rPr>
        <w:t>support</w:t>
      </w:r>
      <w:r>
        <w:rPr>
          <w:rFonts w:asciiTheme="majorHAnsi" w:eastAsia="Times New Roman" w:hAnsiTheme="majorHAnsi" w:cstheme="majorHAnsi"/>
        </w:rPr>
        <w:t xml:space="preserve"> our </w:t>
      </w:r>
      <w:r w:rsidR="00463880" w:rsidRPr="00463880">
        <w:rPr>
          <w:rFonts w:asciiTheme="majorHAnsi" w:eastAsia="Times New Roman" w:hAnsiTheme="majorHAnsi" w:cstheme="majorHAnsi"/>
        </w:rPr>
        <w:t xml:space="preserve">efforts to grow and diversify </w:t>
      </w:r>
      <w:r>
        <w:rPr>
          <w:rFonts w:asciiTheme="majorHAnsi" w:eastAsia="Times New Roman" w:hAnsiTheme="majorHAnsi" w:cstheme="majorHAnsi"/>
        </w:rPr>
        <w:t>our</w:t>
      </w:r>
      <w:r w:rsidR="005D12FE">
        <w:rPr>
          <w:rFonts w:asciiTheme="majorHAnsi" w:eastAsia="Times New Roman" w:hAnsiTheme="majorHAnsi" w:cstheme="majorHAnsi"/>
        </w:rPr>
        <w:t xml:space="preserve"> sustainable</w:t>
      </w:r>
      <w:r>
        <w:rPr>
          <w:rFonts w:asciiTheme="majorHAnsi" w:eastAsia="Times New Roman" w:hAnsiTheme="majorHAnsi" w:cstheme="majorHAnsi"/>
        </w:rPr>
        <w:t xml:space="preserve"> </w:t>
      </w:r>
      <w:r w:rsidR="00463880" w:rsidRPr="00463880">
        <w:rPr>
          <w:rFonts w:asciiTheme="majorHAnsi" w:eastAsia="Times New Roman" w:hAnsiTheme="majorHAnsi" w:cstheme="majorHAnsi"/>
        </w:rPr>
        <w:t>income, ensuring we remain agile and</w:t>
      </w:r>
      <w:r w:rsidR="00DC06F9">
        <w:rPr>
          <w:rFonts w:asciiTheme="majorHAnsi" w:eastAsia="Times New Roman" w:hAnsiTheme="majorHAnsi" w:cstheme="majorHAnsi"/>
        </w:rPr>
        <w:t xml:space="preserve"> well-</w:t>
      </w:r>
      <w:r w:rsidR="00463880" w:rsidRPr="00463880">
        <w:rPr>
          <w:rFonts w:asciiTheme="majorHAnsi" w:eastAsia="Times New Roman" w:hAnsiTheme="majorHAnsi" w:cstheme="majorHAnsi"/>
        </w:rPr>
        <w:t>informed in a fast-changing sector.</w:t>
      </w:r>
    </w:p>
    <w:p w14:paraId="11C9FFC1" w14:textId="77777777" w:rsidR="00463880" w:rsidRDefault="00463880" w:rsidP="00463880">
      <w:pPr>
        <w:rPr>
          <w:rFonts w:asciiTheme="majorHAnsi" w:eastAsia="Times New Roman" w:hAnsiTheme="majorHAnsi" w:cstheme="majorHAnsi"/>
        </w:rPr>
      </w:pPr>
    </w:p>
    <w:p w14:paraId="6620703E" w14:textId="0F60DCB1" w:rsidR="008B5E7C" w:rsidRPr="00597CF5" w:rsidRDefault="0036611F" w:rsidP="00F01587">
      <w:pPr>
        <w:rPr>
          <w:rFonts w:asciiTheme="majorHAnsi" w:hAnsiTheme="majorHAnsi" w:cstheme="majorHAnsi"/>
          <w:b/>
        </w:rPr>
      </w:pPr>
      <w:r w:rsidRPr="00597CF5">
        <w:rPr>
          <w:rFonts w:asciiTheme="majorHAnsi" w:hAnsiTheme="majorHAnsi" w:cstheme="majorHAnsi"/>
          <w:b/>
        </w:rPr>
        <w:t>Key</w:t>
      </w:r>
      <w:r w:rsidR="006F55A2" w:rsidRPr="00597CF5">
        <w:rPr>
          <w:rFonts w:asciiTheme="majorHAnsi" w:hAnsiTheme="majorHAnsi" w:cstheme="majorHAnsi"/>
          <w:b/>
        </w:rPr>
        <w:t xml:space="preserve"> </w:t>
      </w:r>
      <w:r w:rsidR="009C3BFD" w:rsidRPr="00597CF5">
        <w:rPr>
          <w:rFonts w:asciiTheme="majorHAnsi" w:hAnsiTheme="majorHAnsi" w:cstheme="majorHAnsi"/>
          <w:b/>
        </w:rPr>
        <w:t>r</w:t>
      </w:r>
      <w:r w:rsidR="008B5E7C" w:rsidRPr="00597CF5">
        <w:rPr>
          <w:rFonts w:asciiTheme="majorHAnsi" w:hAnsiTheme="majorHAnsi" w:cstheme="majorHAnsi"/>
          <w:b/>
        </w:rPr>
        <w:t>esponsibilities:</w:t>
      </w:r>
    </w:p>
    <w:p w14:paraId="057EF569" w14:textId="77777777" w:rsidR="00076037" w:rsidRPr="00597CF5" w:rsidRDefault="00076037" w:rsidP="00F01587">
      <w:pPr>
        <w:rPr>
          <w:rFonts w:asciiTheme="majorHAnsi" w:hAnsiTheme="majorHAnsi" w:cstheme="majorHAnsi"/>
          <w:b/>
        </w:rPr>
      </w:pPr>
    </w:p>
    <w:p w14:paraId="508E1159" w14:textId="1647EB66" w:rsidR="00417343" w:rsidRPr="00597CF5" w:rsidRDefault="00463880" w:rsidP="002273D8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Research and intelligence gathering</w:t>
      </w:r>
    </w:p>
    <w:p w14:paraId="345F90BD" w14:textId="7BD819CD" w:rsidR="00463880" w:rsidRPr="00463880" w:rsidRDefault="00463880" w:rsidP="00463880">
      <w:pPr>
        <w:numPr>
          <w:ilvl w:val="0"/>
          <w:numId w:val="34"/>
        </w:numPr>
        <w:rPr>
          <w:rFonts w:asciiTheme="majorHAnsi" w:hAnsiTheme="majorHAnsi" w:cstheme="majorHAnsi"/>
          <w:bCs/>
        </w:rPr>
      </w:pPr>
      <w:r w:rsidRPr="00463880">
        <w:rPr>
          <w:rFonts w:asciiTheme="majorHAnsi" w:hAnsiTheme="majorHAnsi" w:cstheme="majorHAnsi"/>
          <w:bCs/>
        </w:rPr>
        <w:t>Monitor relevant energy, climate and housing policy developments at national</w:t>
      </w:r>
      <w:r w:rsidR="005D12FE">
        <w:rPr>
          <w:rFonts w:asciiTheme="majorHAnsi" w:hAnsiTheme="majorHAnsi" w:cstheme="majorHAnsi"/>
          <w:bCs/>
        </w:rPr>
        <w:t xml:space="preserve">, </w:t>
      </w:r>
      <w:r w:rsidRPr="00463880">
        <w:rPr>
          <w:rFonts w:asciiTheme="majorHAnsi" w:hAnsiTheme="majorHAnsi" w:cstheme="majorHAnsi"/>
          <w:bCs/>
        </w:rPr>
        <w:t xml:space="preserve">regional </w:t>
      </w:r>
      <w:r w:rsidR="005D12FE">
        <w:rPr>
          <w:rFonts w:asciiTheme="majorHAnsi" w:hAnsiTheme="majorHAnsi" w:cstheme="majorHAnsi"/>
          <w:bCs/>
        </w:rPr>
        <w:t xml:space="preserve">and </w:t>
      </w:r>
      <w:proofErr w:type="gramStart"/>
      <w:r w:rsidR="005D12FE">
        <w:rPr>
          <w:rFonts w:asciiTheme="majorHAnsi" w:hAnsiTheme="majorHAnsi" w:cstheme="majorHAnsi"/>
          <w:bCs/>
        </w:rPr>
        <w:t>place based</w:t>
      </w:r>
      <w:proofErr w:type="gramEnd"/>
      <w:r w:rsidR="005D12FE">
        <w:rPr>
          <w:rFonts w:asciiTheme="majorHAnsi" w:hAnsiTheme="majorHAnsi" w:cstheme="majorHAnsi"/>
          <w:bCs/>
        </w:rPr>
        <w:t xml:space="preserve"> </w:t>
      </w:r>
      <w:r w:rsidRPr="00463880">
        <w:rPr>
          <w:rFonts w:asciiTheme="majorHAnsi" w:hAnsiTheme="majorHAnsi" w:cstheme="majorHAnsi"/>
          <w:bCs/>
        </w:rPr>
        <w:t xml:space="preserve">levels, </w:t>
      </w:r>
      <w:r>
        <w:rPr>
          <w:rFonts w:asciiTheme="majorHAnsi" w:hAnsiTheme="majorHAnsi" w:cstheme="majorHAnsi"/>
          <w:bCs/>
        </w:rPr>
        <w:t xml:space="preserve">including relevant regulatory insights (e.g. from Ofgem or Ofwat), </w:t>
      </w:r>
      <w:r w:rsidRPr="00463880">
        <w:rPr>
          <w:rFonts w:asciiTheme="majorHAnsi" w:hAnsiTheme="majorHAnsi" w:cstheme="majorHAnsi"/>
          <w:bCs/>
        </w:rPr>
        <w:t>identifying opportunities for funded programmes</w:t>
      </w:r>
      <w:r w:rsidR="007A424C">
        <w:rPr>
          <w:rFonts w:asciiTheme="majorHAnsi" w:hAnsiTheme="majorHAnsi" w:cstheme="majorHAnsi"/>
          <w:bCs/>
        </w:rPr>
        <w:t xml:space="preserve"> YES could deliver</w:t>
      </w:r>
      <w:r w:rsidRPr="00463880">
        <w:rPr>
          <w:rFonts w:asciiTheme="majorHAnsi" w:hAnsiTheme="majorHAnsi" w:cstheme="majorHAnsi"/>
          <w:bCs/>
        </w:rPr>
        <w:t>.</w:t>
      </w:r>
    </w:p>
    <w:p w14:paraId="514068B8" w14:textId="48F4A29C" w:rsidR="00463880" w:rsidRPr="00463880" w:rsidRDefault="00463880" w:rsidP="00463880">
      <w:pPr>
        <w:numPr>
          <w:ilvl w:val="0"/>
          <w:numId w:val="34"/>
        </w:numPr>
        <w:rPr>
          <w:rFonts w:asciiTheme="majorHAnsi" w:hAnsiTheme="majorHAnsi" w:cstheme="majorHAnsi"/>
          <w:bCs/>
        </w:rPr>
      </w:pPr>
      <w:r w:rsidRPr="00463880">
        <w:rPr>
          <w:rFonts w:asciiTheme="majorHAnsi" w:hAnsiTheme="majorHAnsi" w:cstheme="majorHAnsi"/>
          <w:bCs/>
        </w:rPr>
        <w:t xml:space="preserve">Track industry developments, </w:t>
      </w:r>
      <w:r>
        <w:rPr>
          <w:rFonts w:asciiTheme="majorHAnsi" w:hAnsiTheme="majorHAnsi" w:cstheme="majorHAnsi"/>
          <w:bCs/>
        </w:rPr>
        <w:t xml:space="preserve">competitor actions (including mergers and acquisitions), </w:t>
      </w:r>
      <w:r w:rsidRPr="00463880">
        <w:rPr>
          <w:rFonts w:asciiTheme="majorHAnsi" w:hAnsiTheme="majorHAnsi" w:cstheme="majorHAnsi"/>
          <w:bCs/>
        </w:rPr>
        <w:t>business trends</w:t>
      </w:r>
      <w:r w:rsidR="005E767A">
        <w:rPr>
          <w:rFonts w:asciiTheme="majorHAnsi" w:hAnsiTheme="majorHAnsi" w:cstheme="majorHAnsi"/>
          <w:bCs/>
        </w:rPr>
        <w:t>, emerging technologies</w:t>
      </w:r>
      <w:r w:rsidRPr="00463880">
        <w:rPr>
          <w:rFonts w:asciiTheme="majorHAnsi" w:hAnsiTheme="majorHAnsi" w:cstheme="majorHAnsi"/>
          <w:bCs/>
        </w:rPr>
        <w:t xml:space="preserve"> and innovations across </w:t>
      </w:r>
      <w:r w:rsidR="005D12FE">
        <w:rPr>
          <w:rFonts w:asciiTheme="majorHAnsi" w:hAnsiTheme="majorHAnsi" w:cstheme="majorHAnsi"/>
          <w:bCs/>
        </w:rPr>
        <w:t xml:space="preserve">relevant </w:t>
      </w:r>
      <w:r w:rsidRPr="00463880">
        <w:rPr>
          <w:rFonts w:asciiTheme="majorHAnsi" w:hAnsiTheme="majorHAnsi" w:cstheme="majorHAnsi"/>
          <w:bCs/>
        </w:rPr>
        <w:t>sectors</w:t>
      </w:r>
      <w:r w:rsidR="005D12FE">
        <w:rPr>
          <w:rFonts w:asciiTheme="majorHAnsi" w:hAnsiTheme="majorHAnsi" w:cstheme="majorHAnsi"/>
          <w:bCs/>
        </w:rPr>
        <w:t xml:space="preserve">, </w:t>
      </w:r>
      <w:proofErr w:type="gramStart"/>
      <w:r w:rsidR="005D12FE">
        <w:rPr>
          <w:rFonts w:asciiTheme="majorHAnsi" w:hAnsiTheme="majorHAnsi" w:cstheme="majorHAnsi"/>
          <w:bCs/>
        </w:rPr>
        <w:t>such as:</w:t>
      </w:r>
      <w:proofErr w:type="gramEnd"/>
      <w:r w:rsidRPr="00463880">
        <w:rPr>
          <w:rFonts w:asciiTheme="majorHAnsi" w:hAnsiTheme="majorHAnsi" w:cstheme="majorHAnsi"/>
          <w:bCs/>
        </w:rPr>
        <w:t xml:space="preserve"> </w:t>
      </w:r>
      <w:r>
        <w:rPr>
          <w:rFonts w:asciiTheme="majorHAnsi" w:hAnsiTheme="majorHAnsi" w:cstheme="majorHAnsi"/>
          <w:bCs/>
        </w:rPr>
        <w:t>charities</w:t>
      </w:r>
      <w:r w:rsidR="005D12FE">
        <w:rPr>
          <w:rFonts w:asciiTheme="majorHAnsi" w:hAnsiTheme="majorHAnsi" w:cstheme="majorHAnsi"/>
          <w:bCs/>
        </w:rPr>
        <w:t>;</w:t>
      </w:r>
      <w:r>
        <w:rPr>
          <w:rFonts w:asciiTheme="majorHAnsi" w:hAnsiTheme="majorHAnsi" w:cstheme="majorHAnsi"/>
          <w:bCs/>
        </w:rPr>
        <w:t xml:space="preserve"> local authorities</w:t>
      </w:r>
      <w:r w:rsidR="005D12FE">
        <w:rPr>
          <w:rFonts w:asciiTheme="majorHAnsi" w:hAnsiTheme="majorHAnsi" w:cstheme="majorHAnsi"/>
          <w:bCs/>
        </w:rPr>
        <w:t>; combined authorities,</w:t>
      </w:r>
      <w:r>
        <w:rPr>
          <w:rFonts w:asciiTheme="majorHAnsi" w:hAnsiTheme="majorHAnsi" w:cstheme="majorHAnsi"/>
          <w:bCs/>
        </w:rPr>
        <w:t xml:space="preserve"> </w:t>
      </w:r>
      <w:r w:rsidRPr="00463880">
        <w:rPr>
          <w:rFonts w:asciiTheme="majorHAnsi" w:hAnsiTheme="majorHAnsi" w:cstheme="majorHAnsi"/>
          <w:bCs/>
        </w:rPr>
        <w:t>health</w:t>
      </w:r>
      <w:r w:rsidR="005D12FE">
        <w:rPr>
          <w:rFonts w:asciiTheme="majorHAnsi" w:hAnsiTheme="majorHAnsi" w:cstheme="majorHAnsi"/>
          <w:bCs/>
        </w:rPr>
        <w:t>;</w:t>
      </w:r>
      <w:r w:rsidRPr="00463880">
        <w:rPr>
          <w:rFonts w:asciiTheme="majorHAnsi" w:hAnsiTheme="majorHAnsi" w:cstheme="majorHAnsi"/>
          <w:bCs/>
        </w:rPr>
        <w:t xml:space="preserve"> </w:t>
      </w:r>
      <w:r w:rsidR="002273D8">
        <w:rPr>
          <w:rFonts w:asciiTheme="majorHAnsi" w:hAnsiTheme="majorHAnsi" w:cstheme="majorHAnsi"/>
          <w:bCs/>
        </w:rPr>
        <w:t>third sector</w:t>
      </w:r>
      <w:r w:rsidR="005D12FE">
        <w:rPr>
          <w:rFonts w:asciiTheme="majorHAnsi" w:hAnsiTheme="majorHAnsi" w:cstheme="majorHAnsi"/>
          <w:bCs/>
        </w:rPr>
        <w:t>; manufacturers; supply chain</w:t>
      </w:r>
      <w:r w:rsidR="002273D8">
        <w:rPr>
          <w:rFonts w:asciiTheme="majorHAnsi" w:hAnsiTheme="majorHAnsi" w:cstheme="majorHAnsi"/>
          <w:bCs/>
        </w:rPr>
        <w:t xml:space="preserve"> </w:t>
      </w:r>
      <w:r w:rsidRPr="00463880">
        <w:rPr>
          <w:rFonts w:asciiTheme="majorHAnsi" w:hAnsiTheme="majorHAnsi" w:cstheme="majorHAnsi"/>
          <w:bCs/>
        </w:rPr>
        <w:t>and housing.</w:t>
      </w:r>
    </w:p>
    <w:p w14:paraId="2EFE2E51" w14:textId="10837082" w:rsidR="00463880" w:rsidRPr="00463880" w:rsidRDefault="00463880" w:rsidP="00463880">
      <w:pPr>
        <w:numPr>
          <w:ilvl w:val="0"/>
          <w:numId w:val="34"/>
        </w:numPr>
        <w:rPr>
          <w:rFonts w:asciiTheme="majorHAnsi" w:hAnsiTheme="majorHAnsi" w:cstheme="majorHAnsi"/>
          <w:bCs/>
        </w:rPr>
      </w:pPr>
      <w:r w:rsidRPr="00463880">
        <w:rPr>
          <w:rFonts w:asciiTheme="majorHAnsi" w:hAnsiTheme="majorHAnsi" w:cstheme="majorHAnsi"/>
          <w:bCs/>
        </w:rPr>
        <w:lastRenderedPageBreak/>
        <w:t xml:space="preserve">Conduct </w:t>
      </w:r>
      <w:r>
        <w:rPr>
          <w:rFonts w:asciiTheme="majorHAnsi" w:hAnsiTheme="majorHAnsi" w:cstheme="majorHAnsi"/>
          <w:bCs/>
        </w:rPr>
        <w:t>robust</w:t>
      </w:r>
      <w:r w:rsidRPr="00463880">
        <w:rPr>
          <w:rFonts w:asciiTheme="majorHAnsi" w:hAnsiTheme="majorHAnsi" w:cstheme="majorHAnsi"/>
          <w:bCs/>
        </w:rPr>
        <w:t xml:space="preserve"> research into corporate</w:t>
      </w:r>
      <w:r w:rsidR="007A424C">
        <w:rPr>
          <w:rFonts w:asciiTheme="majorHAnsi" w:hAnsiTheme="majorHAnsi" w:cstheme="majorHAnsi"/>
          <w:bCs/>
        </w:rPr>
        <w:t xml:space="preserve"> and local authority</w:t>
      </w:r>
      <w:r w:rsidRPr="00463880">
        <w:rPr>
          <w:rFonts w:asciiTheme="majorHAnsi" w:hAnsiTheme="majorHAnsi" w:cstheme="majorHAnsi"/>
          <w:bCs/>
        </w:rPr>
        <w:t xml:space="preserve"> </w:t>
      </w:r>
      <w:r>
        <w:rPr>
          <w:rFonts w:asciiTheme="majorHAnsi" w:hAnsiTheme="majorHAnsi" w:cstheme="majorHAnsi"/>
          <w:bCs/>
        </w:rPr>
        <w:t>CSR</w:t>
      </w:r>
      <w:r w:rsidR="007A424C">
        <w:rPr>
          <w:rFonts w:asciiTheme="majorHAnsi" w:hAnsiTheme="majorHAnsi" w:cstheme="majorHAnsi"/>
          <w:bCs/>
        </w:rPr>
        <w:t>/</w:t>
      </w:r>
      <w:r w:rsidRPr="00463880">
        <w:rPr>
          <w:rFonts w:asciiTheme="majorHAnsi" w:hAnsiTheme="majorHAnsi" w:cstheme="majorHAnsi"/>
          <w:bCs/>
        </w:rPr>
        <w:t xml:space="preserve">ESG strategies, social value commitments and sustainability reporting to identify potential funding </w:t>
      </w:r>
      <w:r w:rsidR="00F0028E">
        <w:rPr>
          <w:rFonts w:asciiTheme="majorHAnsi" w:hAnsiTheme="majorHAnsi" w:cstheme="majorHAnsi"/>
          <w:bCs/>
        </w:rPr>
        <w:t>opportunities</w:t>
      </w:r>
      <w:r w:rsidRPr="00463880">
        <w:rPr>
          <w:rFonts w:asciiTheme="majorHAnsi" w:hAnsiTheme="majorHAnsi" w:cstheme="majorHAnsi"/>
          <w:bCs/>
        </w:rPr>
        <w:t>.</w:t>
      </w:r>
    </w:p>
    <w:p w14:paraId="68439A3D" w14:textId="555BBA25" w:rsidR="00463880" w:rsidRPr="00463880" w:rsidRDefault="00463880" w:rsidP="00463880">
      <w:pPr>
        <w:numPr>
          <w:ilvl w:val="0"/>
          <w:numId w:val="34"/>
        </w:numPr>
        <w:rPr>
          <w:rFonts w:asciiTheme="majorHAnsi" w:hAnsiTheme="majorHAnsi" w:cstheme="majorHAnsi"/>
          <w:bCs/>
        </w:rPr>
      </w:pPr>
      <w:r w:rsidRPr="00463880">
        <w:rPr>
          <w:rFonts w:asciiTheme="majorHAnsi" w:hAnsiTheme="majorHAnsi" w:cstheme="majorHAnsi"/>
          <w:bCs/>
        </w:rPr>
        <w:t>Analyse the business plans and strategies of key stakeholder organisations (e.g. utility companies, housing associations, public health bodies</w:t>
      </w:r>
      <w:r>
        <w:rPr>
          <w:rFonts w:asciiTheme="majorHAnsi" w:hAnsiTheme="majorHAnsi" w:cstheme="majorHAnsi"/>
          <w:bCs/>
        </w:rPr>
        <w:t xml:space="preserve"> and prospective </w:t>
      </w:r>
      <w:r w:rsidRPr="00463880">
        <w:rPr>
          <w:rFonts w:asciiTheme="majorHAnsi" w:hAnsiTheme="majorHAnsi" w:cstheme="majorHAnsi"/>
          <w:bCs/>
        </w:rPr>
        <w:t>corporate clients).</w:t>
      </w:r>
    </w:p>
    <w:p w14:paraId="0480F493" w14:textId="0B556014" w:rsidR="00463880" w:rsidRPr="00463880" w:rsidRDefault="00463880" w:rsidP="00463880">
      <w:pPr>
        <w:numPr>
          <w:ilvl w:val="0"/>
          <w:numId w:val="34"/>
        </w:numPr>
        <w:rPr>
          <w:rFonts w:asciiTheme="majorHAnsi" w:hAnsiTheme="majorHAnsi" w:cstheme="majorHAnsi"/>
          <w:bCs/>
        </w:rPr>
      </w:pPr>
      <w:r w:rsidRPr="00463880">
        <w:rPr>
          <w:rFonts w:asciiTheme="majorHAnsi" w:hAnsiTheme="majorHAnsi" w:cstheme="majorHAnsi"/>
          <w:bCs/>
        </w:rPr>
        <w:t>Carry out SWOT and competitor analysis to support business case development</w:t>
      </w:r>
      <w:r w:rsidR="007A424C">
        <w:rPr>
          <w:rFonts w:asciiTheme="majorHAnsi" w:hAnsiTheme="majorHAnsi" w:cstheme="majorHAnsi"/>
          <w:bCs/>
        </w:rPr>
        <w:t xml:space="preserve"> </w:t>
      </w:r>
      <w:r w:rsidRPr="00463880">
        <w:rPr>
          <w:rFonts w:asciiTheme="majorHAnsi" w:hAnsiTheme="majorHAnsi" w:cstheme="majorHAnsi"/>
          <w:bCs/>
        </w:rPr>
        <w:t>and market positioning</w:t>
      </w:r>
      <w:r>
        <w:rPr>
          <w:rFonts w:asciiTheme="majorHAnsi" w:hAnsiTheme="majorHAnsi" w:cstheme="majorHAnsi"/>
          <w:bCs/>
        </w:rPr>
        <w:t xml:space="preserve">, working with the commercial manager </w:t>
      </w:r>
      <w:r w:rsidR="007A424C">
        <w:rPr>
          <w:rFonts w:asciiTheme="majorHAnsi" w:hAnsiTheme="majorHAnsi" w:cstheme="majorHAnsi"/>
          <w:bCs/>
        </w:rPr>
        <w:t xml:space="preserve">and business development manager </w:t>
      </w:r>
      <w:r>
        <w:rPr>
          <w:rFonts w:asciiTheme="majorHAnsi" w:hAnsiTheme="majorHAnsi" w:cstheme="majorHAnsi"/>
          <w:bCs/>
        </w:rPr>
        <w:t>to produce these business cases</w:t>
      </w:r>
      <w:r w:rsidRPr="00463880">
        <w:rPr>
          <w:rFonts w:asciiTheme="majorHAnsi" w:hAnsiTheme="majorHAnsi" w:cstheme="majorHAnsi"/>
          <w:bCs/>
        </w:rPr>
        <w:t>.</w:t>
      </w:r>
    </w:p>
    <w:p w14:paraId="623359C8" w14:textId="11BA021D" w:rsidR="00463880" w:rsidRPr="00463880" w:rsidRDefault="00463880" w:rsidP="00463880">
      <w:pPr>
        <w:numPr>
          <w:ilvl w:val="0"/>
          <w:numId w:val="34"/>
        </w:numPr>
        <w:rPr>
          <w:rFonts w:asciiTheme="majorHAnsi" w:hAnsiTheme="majorHAnsi" w:cstheme="majorHAnsi"/>
          <w:bCs/>
        </w:rPr>
      </w:pPr>
      <w:r w:rsidRPr="00463880">
        <w:rPr>
          <w:rFonts w:asciiTheme="majorHAnsi" w:hAnsiTheme="majorHAnsi" w:cstheme="majorHAnsi"/>
          <w:bCs/>
        </w:rPr>
        <w:t>Support internal teams with background briefings</w:t>
      </w:r>
      <w:r>
        <w:rPr>
          <w:rFonts w:asciiTheme="majorHAnsi" w:hAnsiTheme="majorHAnsi" w:cstheme="majorHAnsi"/>
          <w:bCs/>
        </w:rPr>
        <w:t xml:space="preserve"> and</w:t>
      </w:r>
      <w:r w:rsidRPr="00463880">
        <w:rPr>
          <w:rFonts w:asciiTheme="majorHAnsi" w:hAnsiTheme="majorHAnsi" w:cstheme="majorHAnsi"/>
          <w:bCs/>
        </w:rPr>
        <w:t xml:space="preserve"> insight reports </w:t>
      </w:r>
      <w:r>
        <w:rPr>
          <w:rFonts w:asciiTheme="majorHAnsi" w:hAnsiTheme="majorHAnsi" w:cstheme="majorHAnsi"/>
          <w:bCs/>
        </w:rPr>
        <w:t>ahead of</w:t>
      </w:r>
      <w:r w:rsidRPr="00463880">
        <w:rPr>
          <w:rFonts w:asciiTheme="majorHAnsi" w:hAnsiTheme="majorHAnsi" w:cstheme="majorHAnsi"/>
          <w:bCs/>
        </w:rPr>
        <w:t xml:space="preserve"> stakeholder meetings </w:t>
      </w:r>
      <w:r>
        <w:rPr>
          <w:rFonts w:asciiTheme="majorHAnsi" w:hAnsiTheme="majorHAnsi" w:cstheme="majorHAnsi"/>
          <w:bCs/>
        </w:rPr>
        <w:t>and/</w:t>
      </w:r>
      <w:r w:rsidRPr="00463880">
        <w:rPr>
          <w:rFonts w:asciiTheme="majorHAnsi" w:hAnsiTheme="majorHAnsi" w:cstheme="majorHAnsi"/>
          <w:bCs/>
        </w:rPr>
        <w:t>or bid submissions.</w:t>
      </w:r>
    </w:p>
    <w:p w14:paraId="44D879FC" w14:textId="77777777" w:rsidR="00DC37B9" w:rsidRPr="00597CF5" w:rsidRDefault="00DC37B9" w:rsidP="00DC37B9">
      <w:pPr>
        <w:ind w:left="360"/>
        <w:rPr>
          <w:rFonts w:asciiTheme="majorHAnsi" w:hAnsiTheme="majorHAnsi" w:cstheme="majorHAnsi"/>
          <w:bCs/>
        </w:rPr>
      </w:pPr>
    </w:p>
    <w:p w14:paraId="0FC97CAD" w14:textId="018888BC" w:rsidR="00417343" w:rsidRPr="00417343" w:rsidRDefault="00DC37B9" w:rsidP="002273D8">
      <w:pPr>
        <w:rPr>
          <w:rFonts w:asciiTheme="majorHAnsi" w:hAnsiTheme="majorHAnsi" w:cstheme="majorHAnsi"/>
          <w:b/>
          <w:bCs/>
        </w:rPr>
      </w:pPr>
      <w:r w:rsidRPr="00597CF5">
        <w:rPr>
          <w:rFonts w:asciiTheme="majorHAnsi" w:hAnsiTheme="majorHAnsi" w:cstheme="majorHAnsi"/>
          <w:b/>
          <w:bCs/>
        </w:rPr>
        <w:t>S</w:t>
      </w:r>
      <w:r w:rsidR="00F0028E">
        <w:rPr>
          <w:rFonts w:asciiTheme="majorHAnsi" w:hAnsiTheme="majorHAnsi" w:cstheme="majorHAnsi"/>
          <w:b/>
          <w:bCs/>
        </w:rPr>
        <w:t>coping growth opportunities</w:t>
      </w:r>
    </w:p>
    <w:p w14:paraId="4CA7D123" w14:textId="77D28D20" w:rsidR="00F0028E" w:rsidRPr="00F0028E" w:rsidRDefault="00F0028E" w:rsidP="00F0028E">
      <w:pPr>
        <w:numPr>
          <w:ilvl w:val="0"/>
          <w:numId w:val="34"/>
        </w:numPr>
        <w:rPr>
          <w:rFonts w:asciiTheme="majorHAnsi" w:hAnsiTheme="majorHAnsi" w:cstheme="majorHAnsi"/>
          <w:bCs/>
        </w:rPr>
      </w:pPr>
      <w:r w:rsidRPr="00F0028E">
        <w:rPr>
          <w:rFonts w:asciiTheme="majorHAnsi" w:hAnsiTheme="majorHAnsi" w:cstheme="majorHAnsi"/>
          <w:bCs/>
        </w:rPr>
        <w:t xml:space="preserve">Assist the </w:t>
      </w:r>
      <w:r w:rsidR="007A424C">
        <w:rPr>
          <w:rFonts w:asciiTheme="majorHAnsi" w:hAnsiTheme="majorHAnsi" w:cstheme="majorHAnsi"/>
          <w:bCs/>
        </w:rPr>
        <w:t>b</w:t>
      </w:r>
      <w:r w:rsidRPr="00F0028E">
        <w:rPr>
          <w:rFonts w:asciiTheme="majorHAnsi" w:hAnsiTheme="majorHAnsi" w:cstheme="majorHAnsi"/>
          <w:bCs/>
        </w:rPr>
        <w:t xml:space="preserve">usiness </w:t>
      </w:r>
      <w:r w:rsidR="007A424C">
        <w:rPr>
          <w:rFonts w:asciiTheme="majorHAnsi" w:hAnsiTheme="majorHAnsi" w:cstheme="majorHAnsi"/>
          <w:bCs/>
        </w:rPr>
        <w:t>d</w:t>
      </w:r>
      <w:r w:rsidRPr="00F0028E">
        <w:rPr>
          <w:rFonts w:asciiTheme="majorHAnsi" w:hAnsiTheme="majorHAnsi" w:cstheme="majorHAnsi"/>
          <w:bCs/>
        </w:rPr>
        <w:t xml:space="preserve">evelopment </w:t>
      </w:r>
      <w:r w:rsidR="007A424C">
        <w:rPr>
          <w:rFonts w:asciiTheme="majorHAnsi" w:hAnsiTheme="majorHAnsi" w:cstheme="majorHAnsi"/>
          <w:bCs/>
        </w:rPr>
        <w:t>m</w:t>
      </w:r>
      <w:r w:rsidRPr="00F0028E">
        <w:rPr>
          <w:rFonts w:asciiTheme="majorHAnsi" w:hAnsiTheme="majorHAnsi" w:cstheme="majorHAnsi"/>
          <w:bCs/>
        </w:rPr>
        <w:t xml:space="preserve">anager and </w:t>
      </w:r>
      <w:r w:rsidR="002273D8">
        <w:rPr>
          <w:rFonts w:asciiTheme="majorHAnsi" w:hAnsiTheme="majorHAnsi" w:cstheme="majorHAnsi"/>
          <w:bCs/>
        </w:rPr>
        <w:t>head of growth</w:t>
      </w:r>
      <w:r w:rsidRPr="00F0028E">
        <w:rPr>
          <w:rFonts w:asciiTheme="majorHAnsi" w:hAnsiTheme="majorHAnsi" w:cstheme="majorHAnsi"/>
          <w:bCs/>
        </w:rPr>
        <w:t xml:space="preserve"> </w:t>
      </w:r>
      <w:r w:rsidR="007A424C">
        <w:rPr>
          <w:rFonts w:asciiTheme="majorHAnsi" w:hAnsiTheme="majorHAnsi" w:cstheme="majorHAnsi"/>
          <w:bCs/>
        </w:rPr>
        <w:t>to</w:t>
      </w:r>
      <w:r w:rsidRPr="00F0028E">
        <w:rPr>
          <w:rFonts w:asciiTheme="majorHAnsi" w:hAnsiTheme="majorHAnsi" w:cstheme="majorHAnsi"/>
          <w:bCs/>
        </w:rPr>
        <w:t xml:space="preserve"> identify and qualify new funding and </w:t>
      </w:r>
      <w:r w:rsidR="005D12FE">
        <w:rPr>
          <w:rFonts w:asciiTheme="majorHAnsi" w:hAnsiTheme="majorHAnsi" w:cstheme="majorHAnsi"/>
          <w:bCs/>
        </w:rPr>
        <w:t xml:space="preserve">relevant </w:t>
      </w:r>
      <w:r w:rsidRPr="00F0028E">
        <w:rPr>
          <w:rFonts w:asciiTheme="majorHAnsi" w:hAnsiTheme="majorHAnsi" w:cstheme="majorHAnsi"/>
          <w:bCs/>
        </w:rPr>
        <w:t>contract opportunities.</w:t>
      </w:r>
    </w:p>
    <w:p w14:paraId="5D0EFE36" w14:textId="6C17F200" w:rsidR="00F0028E" w:rsidRPr="00F0028E" w:rsidRDefault="00F0028E" w:rsidP="00F0028E">
      <w:pPr>
        <w:numPr>
          <w:ilvl w:val="0"/>
          <w:numId w:val="34"/>
        </w:numPr>
        <w:rPr>
          <w:rFonts w:asciiTheme="majorHAnsi" w:hAnsiTheme="majorHAnsi" w:cstheme="majorHAnsi"/>
          <w:bCs/>
        </w:rPr>
      </w:pPr>
      <w:r w:rsidRPr="00F0028E">
        <w:rPr>
          <w:rFonts w:asciiTheme="majorHAnsi" w:hAnsiTheme="majorHAnsi" w:cstheme="majorHAnsi"/>
          <w:bCs/>
        </w:rPr>
        <w:t xml:space="preserve">Contribute to early-stage development of </w:t>
      </w:r>
      <w:r w:rsidR="002273D8">
        <w:rPr>
          <w:rFonts w:asciiTheme="majorHAnsi" w:hAnsiTheme="majorHAnsi" w:cstheme="majorHAnsi"/>
          <w:bCs/>
        </w:rPr>
        <w:t xml:space="preserve">a funnel of </w:t>
      </w:r>
      <w:r w:rsidRPr="00F0028E">
        <w:rPr>
          <w:rFonts w:asciiTheme="majorHAnsi" w:hAnsiTheme="majorHAnsi" w:cstheme="majorHAnsi"/>
          <w:bCs/>
        </w:rPr>
        <w:t>concept</w:t>
      </w:r>
      <w:r w:rsidR="00600C32">
        <w:rPr>
          <w:rFonts w:asciiTheme="majorHAnsi" w:hAnsiTheme="majorHAnsi" w:cstheme="majorHAnsi"/>
          <w:bCs/>
        </w:rPr>
        <w:t xml:space="preserve">s for new services </w:t>
      </w:r>
      <w:r w:rsidR="002273D8">
        <w:rPr>
          <w:rFonts w:asciiTheme="majorHAnsi" w:hAnsiTheme="majorHAnsi" w:cstheme="majorHAnsi"/>
          <w:bCs/>
        </w:rPr>
        <w:t>and</w:t>
      </w:r>
      <w:r w:rsidR="00600C32">
        <w:rPr>
          <w:rFonts w:asciiTheme="majorHAnsi" w:hAnsiTheme="majorHAnsi" w:cstheme="majorHAnsi"/>
          <w:bCs/>
        </w:rPr>
        <w:t xml:space="preserve"> products</w:t>
      </w:r>
      <w:r w:rsidRPr="00F0028E">
        <w:rPr>
          <w:rFonts w:asciiTheme="majorHAnsi" w:hAnsiTheme="majorHAnsi" w:cstheme="majorHAnsi"/>
          <w:bCs/>
        </w:rPr>
        <w:t xml:space="preserve">, project outlines and </w:t>
      </w:r>
      <w:r w:rsidR="00600C32">
        <w:rPr>
          <w:rFonts w:asciiTheme="majorHAnsi" w:hAnsiTheme="majorHAnsi" w:cstheme="majorHAnsi"/>
          <w:bCs/>
        </w:rPr>
        <w:t xml:space="preserve">new </w:t>
      </w:r>
      <w:r w:rsidRPr="00F0028E">
        <w:rPr>
          <w:rFonts w:asciiTheme="majorHAnsi" w:hAnsiTheme="majorHAnsi" w:cstheme="majorHAnsi"/>
          <w:bCs/>
        </w:rPr>
        <w:t xml:space="preserve">commercial </w:t>
      </w:r>
      <w:r w:rsidR="002273D8">
        <w:rPr>
          <w:rFonts w:asciiTheme="majorHAnsi" w:hAnsiTheme="majorHAnsi" w:cstheme="majorHAnsi"/>
          <w:bCs/>
        </w:rPr>
        <w:t>opportunities</w:t>
      </w:r>
      <w:r w:rsidR="005D12FE">
        <w:rPr>
          <w:rFonts w:asciiTheme="majorHAnsi" w:hAnsiTheme="majorHAnsi" w:cstheme="majorHAnsi"/>
          <w:bCs/>
        </w:rPr>
        <w:t xml:space="preserve"> or growth for existing product and services</w:t>
      </w:r>
      <w:r w:rsidRPr="00F0028E">
        <w:rPr>
          <w:rFonts w:asciiTheme="majorHAnsi" w:hAnsiTheme="majorHAnsi" w:cstheme="majorHAnsi"/>
          <w:bCs/>
        </w:rPr>
        <w:t>.</w:t>
      </w:r>
    </w:p>
    <w:p w14:paraId="233B36EF" w14:textId="1E1248C2" w:rsidR="00F0028E" w:rsidRPr="00F0028E" w:rsidRDefault="007A424C" w:rsidP="00F0028E">
      <w:pPr>
        <w:numPr>
          <w:ilvl w:val="0"/>
          <w:numId w:val="34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Inform YES’ forward planning by mapping f</w:t>
      </w:r>
      <w:r w:rsidR="00F0028E" w:rsidRPr="00F0028E">
        <w:rPr>
          <w:rFonts w:asciiTheme="majorHAnsi" w:hAnsiTheme="majorHAnsi" w:cstheme="majorHAnsi"/>
          <w:bCs/>
        </w:rPr>
        <w:t xml:space="preserve">unding </w:t>
      </w:r>
      <w:r w:rsidR="00600C32">
        <w:rPr>
          <w:rFonts w:asciiTheme="majorHAnsi" w:hAnsiTheme="majorHAnsi" w:cstheme="majorHAnsi"/>
          <w:bCs/>
        </w:rPr>
        <w:t>opportunities</w:t>
      </w:r>
      <w:r>
        <w:rPr>
          <w:rFonts w:asciiTheme="majorHAnsi" w:hAnsiTheme="majorHAnsi" w:cstheme="majorHAnsi"/>
          <w:bCs/>
        </w:rPr>
        <w:t xml:space="preserve">, </w:t>
      </w:r>
      <w:r w:rsidR="00F0028E" w:rsidRPr="00F0028E">
        <w:rPr>
          <w:rFonts w:asciiTheme="majorHAnsi" w:hAnsiTheme="majorHAnsi" w:cstheme="majorHAnsi"/>
          <w:bCs/>
        </w:rPr>
        <w:t>timelines</w:t>
      </w:r>
      <w:r>
        <w:rPr>
          <w:rFonts w:asciiTheme="majorHAnsi" w:hAnsiTheme="majorHAnsi" w:cstheme="majorHAnsi"/>
          <w:bCs/>
        </w:rPr>
        <w:t xml:space="preserve"> and key </w:t>
      </w:r>
      <w:r w:rsidR="00F0028E" w:rsidRPr="00F0028E">
        <w:rPr>
          <w:rFonts w:asciiTheme="majorHAnsi" w:hAnsiTheme="majorHAnsi" w:cstheme="majorHAnsi"/>
          <w:bCs/>
        </w:rPr>
        <w:t xml:space="preserve">strategic priorities </w:t>
      </w:r>
      <w:r>
        <w:rPr>
          <w:rFonts w:asciiTheme="majorHAnsi" w:hAnsiTheme="majorHAnsi" w:cstheme="majorHAnsi"/>
          <w:bCs/>
        </w:rPr>
        <w:t xml:space="preserve">of potential funding clients with existing or prospective </w:t>
      </w:r>
      <w:r w:rsidR="00F0028E" w:rsidRPr="00F0028E">
        <w:rPr>
          <w:rFonts w:asciiTheme="majorHAnsi" w:hAnsiTheme="majorHAnsi" w:cstheme="majorHAnsi"/>
          <w:bCs/>
        </w:rPr>
        <w:t>YES services.</w:t>
      </w:r>
    </w:p>
    <w:p w14:paraId="5CA29380" w14:textId="77777777" w:rsidR="00F0028E" w:rsidRDefault="00F0028E" w:rsidP="00600C32">
      <w:pPr>
        <w:ind w:left="360"/>
        <w:rPr>
          <w:rFonts w:asciiTheme="majorHAnsi" w:hAnsiTheme="majorHAnsi" w:cstheme="majorHAnsi"/>
          <w:bCs/>
        </w:rPr>
      </w:pPr>
    </w:p>
    <w:p w14:paraId="0A02C3FD" w14:textId="40D280A1" w:rsidR="00600C32" w:rsidRPr="00487DC7" w:rsidRDefault="00600C32" w:rsidP="002273D8">
      <w:pPr>
        <w:rPr>
          <w:rFonts w:asciiTheme="majorHAnsi" w:hAnsiTheme="majorHAnsi" w:cstheme="majorHAnsi"/>
          <w:b/>
          <w:bCs/>
        </w:rPr>
      </w:pPr>
      <w:r w:rsidRPr="00487DC7">
        <w:rPr>
          <w:rFonts w:asciiTheme="majorHAnsi" w:hAnsiTheme="majorHAnsi" w:cstheme="majorHAnsi"/>
          <w:b/>
          <w:bCs/>
        </w:rPr>
        <w:t xml:space="preserve">Collaboration </w:t>
      </w:r>
      <w:r w:rsidR="005E6DF4">
        <w:rPr>
          <w:rFonts w:asciiTheme="majorHAnsi" w:hAnsiTheme="majorHAnsi" w:cstheme="majorHAnsi"/>
          <w:b/>
          <w:bCs/>
        </w:rPr>
        <w:t>and communication</w:t>
      </w:r>
    </w:p>
    <w:p w14:paraId="27257942" w14:textId="658FABA4" w:rsidR="00600C32" w:rsidRPr="00487DC7" w:rsidRDefault="00600C32" w:rsidP="00600C32">
      <w:pPr>
        <w:numPr>
          <w:ilvl w:val="0"/>
          <w:numId w:val="34"/>
        </w:numPr>
        <w:rPr>
          <w:rFonts w:asciiTheme="majorHAnsi" w:hAnsiTheme="majorHAnsi" w:cstheme="majorHAnsi"/>
          <w:bCs/>
        </w:rPr>
      </w:pPr>
      <w:r w:rsidRPr="00487DC7">
        <w:rPr>
          <w:rFonts w:asciiTheme="majorHAnsi" w:hAnsiTheme="majorHAnsi" w:cstheme="majorHAnsi"/>
          <w:bCs/>
        </w:rPr>
        <w:t>Maintain a</w:t>
      </w:r>
      <w:r>
        <w:rPr>
          <w:rFonts w:asciiTheme="majorHAnsi" w:hAnsiTheme="majorHAnsi" w:cstheme="majorHAnsi"/>
          <w:bCs/>
        </w:rPr>
        <w:t xml:space="preserve"> log of insights, research and stakeholder engagement undertaken </w:t>
      </w:r>
      <w:r w:rsidRPr="00487DC7">
        <w:rPr>
          <w:rFonts w:asciiTheme="majorHAnsi" w:hAnsiTheme="majorHAnsi" w:cstheme="majorHAnsi"/>
          <w:bCs/>
        </w:rPr>
        <w:t>to support coordinated planning between the Commercial and Business Development teams.</w:t>
      </w:r>
    </w:p>
    <w:p w14:paraId="63A9A33B" w14:textId="77777777" w:rsidR="00600C32" w:rsidRPr="00487DC7" w:rsidRDefault="00600C32" w:rsidP="00600C32">
      <w:pPr>
        <w:numPr>
          <w:ilvl w:val="0"/>
          <w:numId w:val="34"/>
        </w:numPr>
        <w:rPr>
          <w:rFonts w:asciiTheme="majorHAnsi" w:hAnsiTheme="majorHAnsi" w:cstheme="majorHAnsi"/>
          <w:bCs/>
        </w:rPr>
      </w:pPr>
      <w:r w:rsidRPr="00487DC7">
        <w:rPr>
          <w:rFonts w:asciiTheme="majorHAnsi" w:hAnsiTheme="majorHAnsi" w:cstheme="majorHAnsi"/>
          <w:bCs/>
        </w:rPr>
        <w:t>Attend internal scoping meetings and play an active role in research planning and prioritisation.</w:t>
      </w:r>
    </w:p>
    <w:p w14:paraId="669D88F0" w14:textId="3E7E0B53" w:rsidR="005E6DF4" w:rsidRPr="00487DC7" w:rsidRDefault="005E6DF4" w:rsidP="005E6DF4">
      <w:pPr>
        <w:numPr>
          <w:ilvl w:val="0"/>
          <w:numId w:val="34"/>
        </w:numPr>
        <w:rPr>
          <w:rFonts w:asciiTheme="majorHAnsi" w:hAnsiTheme="majorHAnsi" w:cstheme="majorHAnsi"/>
          <w:bCs/>
        </w:rPr>
      </w:pPr>
      <w:r w:rsidRPr="00487DC7">
        <w:rPr>
          <w:rFonts w:asciiTheme="majorHAnsi" w:hAnsiTheme="majorHAnsi" w:cstheme="majorHAnsi"/>
          <w:bCs/>
        </w:rPr>
        <w:t>Present research findings clearly through written summaries, presentations, visual reports or dashboards</w:t>
      </w:r>
      <w:r w:rsidR="007A424C">
        <w:rPr>
          <w:rFonts w:asciiTheme="majorHAnsi" w:hAnsiTheme="majorHAnsi" w:cstheme="majorHAnsi"/>
          <w:bCs/>
        </w:rPr>
        <w:t>,</w:t>
      </w:r>
      <w:r w:rsidRPr="00487DC7">
        <w:rPr>
          <w:rFonts w:asciiTheme="majorHAnsi" w:hAnsiTheme="majorHAnsi" w:cstheme="majorHAnsi"/>
          <w:bCs/>
        </w:rPr>
        <w:t xml:space="preserve"> as appropriate.</w:t>
      </w:r>
    </w:p>
    <w:p w14:paraId="7A28EEEF" w14:textId="490F22A8" w:rsidR="005E6DF4" w:rsidRPr="005E6DF4" w:rsidRDefault="007A424C" w:rsidP="005E6DF4">
      <w:pPr>
        <w:numPr>
          <w:ilvl w:val="0"/>
          <w:numId w:val="34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W</w:t>
      </w:r>
      <w:r w:rsidR="005E6DF4" w:rsidRPr="005E6DF4">
        <w:rPr>
          <w:rFonts w:asciiTheme="majorHAnsi" w:hAnsiTheme="majorHAnsi" w:cstheme="majorHAnsi"/>
          <w:bCs/>
        </w:rPr>
        <w:t>here high-level opportunities for YES growth have been identified</w:t>
      </w:r>
      <w:r>
        <w:rPr>
          <w:rFonts w:asciiTheme="majorHAnsi" w:hAnsiTheme="majorHAnsi" w:cstheme="majorHAnsi"/>
          <w:bCs/>
        </w:rPr>
        <w:t xml:space="preserve"> by the </w:t>
      </w:r>
      <w:r w:rsidRPr="005E6DF4">
        <w:rPr>
          <w:rFonts w:asciiTheme="majorHAnsi" w:hAnsiTheme="majorHAnsi" w:cstheme="majorHAnsi"/>
          <w:bCs/>
        </w:rPr>
        <w:t>commercial manager and business development manager</w:t>
      </w:r>
      <w:r w:rsidR="005E6DF4" w:rsidRPr="005E6DF4">
        <w:rPr>
          <w:rFonts w:asciiTheme="majorHAnsi" w:hAnsiTheme="majorHAnsi" w:cstheme="majorHAnsi"/>
          <w:bCs/>
        </w:rPr>
        <w:t>, prepare</w:t>
      </w:r>
      <w:r w:rsidR="005E6DF4" w:rsidRPr="00487DC7">
        <w:rPr>
          <w:rFonts w:asciiTheme="majorHAnsi" w:hAnsiTheme="majorHAnsi" w:cstheme="majorHAnsi"/>
          <w:bCs/>
        </w:rPr>
        <w:t xml:space="preserve"> short profiles and reports on prospects, funders or </w:t>
      </w:r>
      <w:r w:rsidR="005E6DF4" w:rsidRPr="005E6DF4">
        <w:rPr>
          <w:rFonts w:asciiTheme="majorHAnsi" w:hAnsiTheme="majorHAnsi" w:cstheme="majorHAnsi"/>
          <w:bCs/>
        </w:rPr>
        <w:t>themed</w:t>
      </w:r>
      <w:r w:rsidR="005E6DF4" w:rsidRPr="00487DC7">
        <w:rPr>
          <w:rFonts w:asciiTheme="majorHAnsi" w:hAnsiTheme="majorHAnsi" w:cstheme="majorHAnsi"/>
          <w:bCs/>
        </w:rPr>
        <w:t xml:space="preserve"> opportunity areas.</w:t>
      </w:r>
    </w:p>
    <w:p w14:paraId="2C81C8D8" w14:textId="64AA03EF" w:rsidR="00600C32" w:rsidRPr="005E6DF4" w:rsidRDefault="005E6DF4" w:rsidP="005E6DF4">
      <w:pPr>
        <w:numPr>
          <w:ilvl w:val="0"/>
          <w:numId w:val="34"/>
        </w:numPr>
        <w:rPr>
          <w:rFonts w:asciiTheme="majorHAnsi" w:hAnsiTheme="majorHAnsi" w:cstheme="majorHAnsi"/>
          <w:bCs/>
        </w:rPr>
      </w:pPr>
      <w:r w:rsidRPr="00487DC7">
        <w:rPr>
          <w:rFonts w:asciiTheme="majorHAnsi" w:hAnsiTheme="majorHAnsi" w:cstheme="majorHAnsi"/>
          <w:bCs/>
        </w:rPr>
        <w:t>Support the development of stakeholder engagement materials, drawing on insight</w:t>
      </w:r>
      <w:r w:rsidRPr="005E6DF4">
        <w:rPr>
          <w:rFonts w:asciiTheme="majorHAnsi" w:hAnsiTheme="majorHAnsi" w:cstheme="majorHAnsi"/>
          <w:bCs/>
        </w:rPr>
        <w:t>s you have gathered</w:t>
      </w:r>
      <w:r w:rsidRPr="00487DC7">
        <w:rPr>
          <w:rFonts w:asciiTheme="majorHAnsi" w:hAnsiTheme="majorHAnsi" w:cstheme="majorHAnsi"/>
          <w:bCs/>
        </w:rPr>
        <w:t xml:space="preserve"> to shape tailored </w:t>
      </w:r>
      <w:r w:rsidRPr="005E6DF4">
        <w:rPr>
          <w:rFonts w:asciiTheme="majorHAnsi" w:hAnsiTheme="majorHAnsi" w:cstheme="majorHAnsi"/>
          <w:bCs/>
        </w:rPr>
        <w:t xml:space="preserve">tender submissions, project proposals and </w:t>
      </w:r>
      <w:r w:rsidRPr="00487DC7">
        <w:rPr>
          <w:rFonts w:asciiTheme="majorHAnsi" w:hAnsiTheme="majorHAnsi" w:cstheme="majorHAnsi"/>
          <w:bCs/>
        </w:rPr>
        <w:t>propositions.</w:t>
      </w:r>
    </w:p>
    <w:p w14:paraId="73FC4856" w14:textId="77777777" w:rsidR="00600C32" w:rsidRDefault="00600C32" w:rsidP="00600C32">
      <w:pPr>
        <w:ind w:left="360"/>
        <w:rPr>
          <w:rFonts w:asciiTheme="majorHAnsi" w:hAnsiTheme="majorHAnsi" w:cstheme="majorHAnsi"/>
          <w:bCs/>
        </w:rPr>
      </w:pPr>
    </w:p>
    <w:p w14:paraId="460F62A6" w14:textId="08C111C2" w:rsidR="008C1DC9" w:rsidRPr="00597CF5" w:rsidRDefault="008C1DC9" w:rsidP="00F01587">
      <w:pPr>
        <w:rPr>
          <w:rFonts w:asciiTheme="majorHAnsi" w:hAnsiTheme="majorHAnsi" w:cstheme="majorHAnsi"/>
          <w:b/>
        </w:rPr>
      </w:pPr>
      <w:r w:rsidRPr="00597CF5">
        <w:rPr>
          <w:rFonts w:asciiTheme="majorHAnsi" w:hAnsiTheme="majorHAnsi" w:cstheme="majorHAnsi"/>
          <w:b/>
        </w:rPr>
        <w:t xml:space="preserve">Person </w:t>
      </w:r>
      <w:r w:rsidR="002726FD" w:rsidRPr="00597CF5">
        <w:rPr>
          <w:rFonts w:asciiTheme="majorHAnsi" w:hAnsiTheme="majorHAnsi" w:cstheme="majorHAnsi"/>
          <w:b/>
        </w:rPr>
        <w:t>s</w:t>
      </w:r>
      <w:r w:rsidRPr="00597CF5">
        <w:rPr>
          <w:rFonts w:asciiTheme="majorHAnsi" w:hAnsiTheme="majorHAnsi" w:cstheme="majorHAnsi"/>
          <w:b/>
        </w:rPr>
        <w:t>pecification:</w:t>
      </w:r>
    </w:p>
    <w:p w14:paraId="5FC5066B" w14:textId="77777777" w:rsidR="008C1DC9" w:rsidRPr="00597CF5" w:rsidRDefault="008C1DC9" w:rsidP="00F01587">
      <w:pPr>
        <w:ind w:left="426"/>
        <w:rPr>
          <w:rFonts w:asciiTheme="majorHAnsi" w:eastAsia="Times New Roman" w:hAnsiTheme="majorHAnsi" w:cstheme="majorHAnsi"/>
          <w:b/>
          <w:color w:val="000000" w:themeColor="text1"/>
        </w:rPr>
      </w:pPr>
    </w:p>
    <w:p w14:paraId="57485484" w14:textId="3135E7CD" w:rsidR="008C1DC9" w:rsidRPr="007A424C" w:rsidRDefault="008C1DC9" w:rsidP="002273D8">
      <w:pPr>
        <w:rPr>
          <w:rFonts w:asciiTheme="majorHAnsi" w:hAnsiTheme="majorHAnsi" w:cstheme="majorHAnsi"/>
          <w:b/>
          <w:bCs/>
        </w:rPr>
      </w:pPr>
      <w:r w:rsidRPr="007A424C">
        <w:rPr>
          <w:rFonts w:asciiTheme="majorHAnsi" w:hAnsiTheme="majorHAnsi" w:cstheme="majorHAnsi"/>
          <w:b/>
          <w:bCs/>
        </w:rPr>
        <w:t xml:space="preserve">Essential </w:t>
      </w:r>
      <w:r w:rsidR="002726FD" w:rsidRPr="007A424C">
        <w:rPr>
          <w:rFonts w:asciiTheme="majorHAnsi" w:hAnsiTheme="majorHAnsi" w:cstheme="majorHAnsi"/>
          <w:b/>
          <w:bCs/>
        </w:rPr>
        <w:t>s</w:t>
      </w:r>
      <w:r w:rsidRPr="007A424C">
        <w:rPr>
          <w:rFonts w:asciiTheme="majorHAnsi" w:hAnsiTheme="majorHAnsi" w:cstheme="majorHAnsi"/>
          <w:b/>
          <w:bCs/>
        </w:rPr>
        <w:t xml:space="preserve">kills &amp; </w:t>
      </w:r>
      <w:r w:rsidR="002726FD" w:rsidRPr="007A424C">
        <w:rPr>
          <w:rFonts w:asciiTheme="majorHAnsi" w:hAnsiTheme="majorHAnsi" w:cstheme="majorHAnsi"/>
          <w:b/>
          <w:bCs/>
        </w:rPr>
        <w:t>e</w:t>
      </w:r>
      <w:r w:rsidRPr="007A424C">
        <w:rPr>
          <w:rFonts w:asciiTheme="majorHAnsi" w:hAnsiTheme="majorHAnsi" w:cstheme="majorHAnsi"/>
          <w:b/>
          <w:bCs/>
        </w:rPr>
        <w:t>xperience</w:t>
      </w:r>
    </w:p>
    <w:p w14:paraId="455D9C34" w14:textId="7D1753B8" w:rsidR="00611242" w:rsidRPr="007A424C" w:rsidRDefault="00611242" w:rsidP="007A424C">
      <w:pPr>
        <w:numPr>
          <w:ilvl w:val="0"/>
          <w:numId w:val="34"/>
        </w:numPr>
        <w:rPr>
          <w:rFonts w:asciiTheme="majorHAnsi" w:hAnsiTheme="majorHAnsi" w:cstheme="majorHAnsi"/>
          <w:bCs/>
        </w:rPr>
      </w:pPr>
      <w:r w:rsidRPr="007A424C">
        <w:rPr>
          <w:rFonts w:asciiTheme="majorHAnsi" w:hAnsiTheme="majorHAnsi" w:cstheme="majorHAnsi"/>
          <w:bCs/>
        </w:rPr>
        <w:t xml:space="preserve">Strong research and analytical skills with the ability to synthesise </w:t>
      </w:r>
      <w:r w:rsidR="007A424C">
        <w:rPr>
          <w:rFonts w:asciiTheme="majorHAnsi" w:hAnsiTheme="majorHAnsi" w:cstheme="majorHAnsi"/>
          <w:bCs/>
        </w:rPr>
        <w:t xml:space="preserve">and present </w:t>
      </w:r>
      <w:r w:rsidRPr="007A424C">
        <w:rPr>
          <w:rFonts w:asciiTheme="majorHAnsi" w:hAnsiTheme="majorHAnsi" w:cstheme="majorHAnsi"/>
          <w:bCs/>
        </w:rPr>
        <w:t>complex information clearly and concisely.</w:t>
      </w:r>
    </w:p>
    <w:p w14:paraId="333E4C16" w14:textId="77777777" w:rsidR="00611242" w:rsidRPr="007A424C" w:rsidRDefault="00611242" w:rsidP="007A424C">
      <w:pPr>
        <w:numPr>
          <w:ilvl w:val="0"/>
          <w:numId w:val="34"/>
        </w:numPr>
        <w:rPr>
          <w:rFonts w:asciiTheme="majorHAnsi" w:hAnsiTheme="majorHAnsi" w:cstheme="majorHAnsi"/>
          <w:bCs/>
        </w:rPr>
      </w:pPr>
      <w:r w:rsidRPr="007A424C">
        <w:rPr>
          <w:rFonts w:asciiTheme="majorHAnsi" w:hAnsiTheme="majorHAnsi" w:cstheme="majorHAnsi"/>
          <w:bCs/>
        </w:rPr>
        <w:t>Experience working in a business development, research, strategy, or policy analysis role.</w:t>
      </w:r>
    </w:p>
    <w:p w14:paraId="77F9AF9F" w14:textId="77777777" w:rsidR="00611242" w:rsidRPr="007A424C" w:rsidRDefault="00611242" w:rsidP="007A424C">
      <w:pPr>
        <w:numPr>
          <w:ilvl w:val="0"/>
          <w:numId w:val="34"/>
        </w:numPr>
        <w:rPr>
          <w:rFonts w:asciiTheme="majorHAnsi" w:hAnsiTheme="majorHAnsi" w:cstheme="majorHAnsi"/>
          <w:bCs/>
        </w:rPr>
      </w:pPr>
      <w:r w:rsidRPr="007A424C">
        <w:rPr>
          <w:rFonts w:asciiTheme="majorHAnsi" w:hAnsiTheme="majorHAnsi" w:cstheme="majorHAnsi"/>
          <w:bCs/>
        </w:rPr>
        <w:t>Familiarity with UK policy frameworks related to energy efficiency, sustainability, or social impact.</w:t>
      </w:r>
    </w:p>
    <w:p w14:paraId="40D3597A" w14:textId="10023872" w:rsidR="00611242" w:rsidRPr="007A424C" w:rsidRDefault="00611242" w:rsidP="007A424C">
      <w:pPr>
        <w:numPr>
          <w:ilvl w:val="0"/>
          <w:numId w:val="34"/>
        </w:numPr>
        <w:rPr>
          <w:rFonts w:asciiTheme="majorHAnsi" w:hAnsiTheme="majorHAnsi" w:cstheme="majorHAnsi"/>
          <w:bCs/>
        </w:rPr>
      </w:pPr>
      <w:r w:rsidRPr="007A424C">
        <w:rPr>
          <w:rFonts w:asciiTheme="majorHAnsi" w:hAnsiTheme="majorHAnsi" w:cstheme="majorHAnsi"/>
          <w:bCs/>
        </w:rPr>
        <w:t xml:space="preserve">Confident using Microsoft </w:t>
      </w:r>
      <w:r w:rsidR="002273D8">
        <w:rPr>
          <w:rFonts w:asciiTheme="majorHAnsi" w:hAnsiTheme="majorHAnsi" w:cstheme="majorHAnsi"/>
          <w:bCs/>
        </w:rPr>
        <w:t>office products</w:t>
      </w:r>
      <w:r w:rsidRPr="007A424C">
        <w:rPr>
          <w:rFonts w:asciiTheme="majorHAnsi" w:hAnsiTheme="majorHAnsi" w:cstheme="majorHAnsi"/>
          <w:bCs/>
        </w:rPr>
        <w:t xml:space="preserve"> and/or online research and intelligence tools to create insight reports.</w:t>
      </w:r>
    </w:p>
    <w:p w14:paraId="071C7AC2" w14:textId="77777777" w:rsidR="00611242" w:rsidRPr="007A424C" w:rsidRDefault="00611242" w:rsidP="007A424C">
      <w:pPr>
        <w:numPr>
          <w:ilvl w:val="0"/>
          <w:numId w:val="34"/>
        </w:numPr>
        <w:rPr>
          <w:rFonts w:asciiTheme="majorHAnsi" w:hAnsiTheme="majorHAnsi" w:cstheme="majorHAnsi"/>
          <w:bCs/>
        </w:rPr>
      </w:pPr>
      <w:r w:rsidRPr="007A424C">
        <w:rPr>
          <w:rFonts w:asciiTheme="majorHAnsi" w:hAnsiTheme="majorHAnsi" w:cstheme="majorHAnsi"/>
          <w:bCs/>
        </w:rPr>
        <w:t>Excellent written communication skills, with the ability to present findings in an engaging and actionable way.</w:t>
      </w:r>
    </w:p>
    <w:p w14:paraId="6A9E2B5B" w14:textId="77777777" w:rsidR="00611242" w:rsidRPr="007A424C" w:rsidRDefault="00611242" w:rsidP="007A424C">
      <w:pPr>
        <w:numPr>
          <w:ilvl w:val="0"/>
          <w:numId w:val="34"/>
        </w:numPr>
        <w:rPr>
          <w:rFonts w:asciiTheme="majorHAnsi" w:hAnsiTheme="majorHAnsi" w:cstheme="majorHAnsi"/>
          <w:bCs/>
        </w:rPr>
      </w:pPr>
      <w:r w:rsidRPr="007A424C">
        <w:rPr>
          <w:rFonts w:asciiTheme="majorHAnsi" w:hAnsiTheme="majorHAnsi" w:cstheme="majorHAnsi"/>
          <w:bCs/>
        </w:rPr>
        <w:t>Ability to manage multiple priorities across different projects and stakeholders.</w:t>
      </w:r>
    </w:p>
    <w:p w14:paraId="50F23BD1" w14:textId="3E88BD70" w:rsidR="00611242" w:rsidRPr="007A424C" w:rsidRDefault="00611242" w:rsidP="007A424C">
      <w:pPr>
        <w:numPr>
          <w:ilvl w:val="0"/>
          <w:numId w:val="34"/>
        </w:numPr>
        <w:rPr>
          <w:rFonts w:asciiTheme="majorHAnsi" w:hAnsiTheme="majorHAnsi" w:cstheme="majorHAnsi"/>
          <w:bCs/>
        </w:rPr>
      </w:pPr>
      <w:r w:rsidRPr="007A424C">
        <w:rPr>
          <w:rFonts w:asciiTheme="majorHAnsi" w:hAnsiTheme="majorHAnsi" w:cstheme="majorHAnsi"/>
          <w:bCs/>
        </w:rPr>
        <w:t>A collaborative and proactive approach, with a willingness to work flexibly across teams.</w:t>
      </w:r>
    </w:p>
    <w:p w14:paraId="41A63D75" w14:textId="7BBA6FA8" w:rsidR="008008EA" w:rsidRPr="007A424C" w:rsidRDefault="00611242" w:rsidP="007A424C">
      <w:pPr>
        <w:numPr>
          <w:ilvl w:val="0"/>
          <w:numId w:val="34"/>
        </w:numPr>
        <w:tabs>
          <w:tab w:val="num" w:pos="426"/>
        </w:tabs>
        <w:rPr>
          <w:rFonts w:asciiTheme="majorHAnsi" w:hAnsiTheme="majorHAnsi" w:cstheme="majorHAnsi"/>
          <w:bCs/>
        </w:rPr>
      </w:pPr>
      <w:r w:rsidRPr="007A424C">
        <w:rPr>
          <w:rFonts w:asciiTheme="majorHAnsi" w:hAnsiTheme="majorHAnsi" w:cstheme="majorHAnsi"/>
          <w:bCs/>
        </w:rPr>
        <w:lastRenderedPageBreak/>
        <w:t>P</w:t>
      </w:r>
      <w:r w:rsidR="008008EA" w:rsidRPr="007A424C">
        <w:rPr>
          <w:rFonts w:asciiTheme="majorHAnsi" w:hAnsiTheme="majorHAnsi" w:cstheme="majorHAnsi"/>
          <w:bCs/>
        </w:rPr>
        <w:t>assion for YES’ mission and delivering commercial activities that drive exceptional outcomes for customers in vulnerable circumstances, with the ability to translate commercial activity into social impact.</w:t>
      </w:r>
    </w:p>
    <w:p w14:paraId="6E519110" w14:textId="77777777" w:rsidR="008C1DC9" w:rsidRPr="00597CF5" w:rsidRDefault="008C1DC9" w:rsidP="00F01587">
      <w:pPr>
        <w:tabs>
          <w:tab w:val="num" w:pos="720"/>
        </w:tabs>
        <w:autoSpaceDE w:val="0"/>
        <w:autoSpaceDN w:val="0"/>
        <w:adjustRightInd w:val="0"/>
        <w:ind w:left="426"/>
        <w:rPr>
          <w:rFonts w:asciiTheme="majorHAnsi" w:hAnsiTheme="majorHAnsi" w:cstheme="majorHAnsi"/>
          <w:color w:val="000000" w:themeColor="text1"/>
        </w:rPr>
      </w:pPr>
    </w:p>
    <w:p w14:paraId="307363C5" w14:textId="5E77050E" w:rsidR="008C1DC9" w:rsidRPr="00597CF5" w:rsidRDefault="008C1DC9" w:rsidP="002273D8">
      <w:pPr>
        <w:rPr>
          <w:rFonts w:asciiTheme="majorHAnsi" w:eastAsia="Times New Roman" w:hAnsiTheme="majorHAnsi" w:cstheme="majorHAnsi"/>
          <w:b/>
          <w:color w:val="000000" w:themeColor="text1"/>
        </w:rPr>
      </w:pPr>
      <w:r w:rsidRPr="00597CF5">
        <w:rPr>
          <w:rFonts w:asciiTheme="majorHAnsi" w:eastAsia="Times New Roman" w:hAnsiTheme="majorHAnsi" w:cstheme="majorHAnsi"/>
          <w:b/>
          <w:color w:val="000000" w:themeColor="text1"/>
        </w:rPr>
        <w:t xml:space="preserve">Desirable </w:t>
      </w:r>
      <w:r w:rsidR="002726FD" w:rsidRPr="00597CF5">
        <w:rPr>
          <w:rFonts w:asciiTheme="majorHAnsi" w:eastAsia="Times New Roman" w:hAnsiTheme="majorHAnsi" w:cstheme="majorHAnsi"/>
          <w:b/>
          <w:color w:val="000000" w:themeColor="text1"/>
        </w:rPr>
        <w:t>s</w:t>
      </w:r>
      <w:r w:rsidRPr="00597CF5">
        <w:rPr>
          <w:rFonts w:asciiTheme="majorHAnsi" w:eastAsia="Times New Roman" w:hAnsiTheme="majorHAnsi" w:cstheme="majorHAnsi"/>
          <w:b/>
          <w:color w:val="000000" w:themeColor="text1"/>
        </w:rPr>
        <w:t xml:space="preserve">kills &amp; </w:t>
      </w:r>
      <w:r w:rsidR="002726FD" w:rsidRPr="00597CF5">
        <w:rPr>
          <w:rFonts w:asciiTheme="majorHAnsi" w:eastAsia="Times New Roman" w:hAnsiTheme="majorHAnsi" w:cstheme="majorHAnsi"/>
          <w:b/>
          <w:color w:val="000000" w:themeColor="text1"/>
        </w:rPr>
        <w:t>e</w:t>
      </w:r>
      <w:r w:rsidRPr="00597CF5">
        <w:rPr>
          <w:rFonts w:asciiTheme="majorHAnsi" w:eastAsia="Times New Roman" w:hAnsiTheme="majorHAnsi" w:cstheme="majorHAnsi"/>
          <w:b/>
          <w:color w:val="000000" w:themeColor="text1"/>
        </w:rPr>
        <w:t>xperience</w:t>
      </w:r>
    </w:p>
    <w:p w14:paraId="7EE4AC8F" w14:textId="39D044E5" w:rsidR="00611242" w:rsidRPr="007A424C" w:rsidRDefault="00611242" w:rsidP="007A424C">
      <w:pPr>
        <w:numPr>
          <w:ilvl w:val="0"/>
          <w:numId w:val="34"/>
        </w:numPr>
        <w:rPr>
          <w:rFonts w:asciiTheme="majorHAnsi" w:hAnsiTheme="majorHAnsi" w:cstheme="majorHAnsi"/>
          <w:bCs/>
        </w:rPr>
      </w:pPr>
      <w:r w:rsidRPr="007A424C">
        <w:rPr>
          <w:rFonts w:asciiTheme="majorHAnsi" w:hAnsiTheme="majorHAnsi" w:cstheme="majorHAnsi"/>
          <w:bCs/>
        </w:rPr>
        <w:t xml:space="preserve">Experience working within a commercial, energy, or </w:t>
      </w:r>
      <w:r w:rsidR="007A424C">
        <w:rPr>
          <w:rFonts w:asciiTheme="majorHAnsi" w:hAnsiTheme="majorHAnsi" w:cstheme="majorHAnsi"/>
          <w:bCs/>
        </w:rPr>
        <w:t>policy/regulatory</w:t>
      </w:r>
      <w:r w:rsidRPr="007A424C">
        <w:rPr>
          <w:rFonts w:asciiTheme="majorHAnsi" w:hAnsiTheme="majorHAnsi" w:cstheme="majorHAnsi"/>
          <w:bCs/>
        </w:rPr>
        <w:t xml:space="preserve"> environment.</w:t>
      </w:r>
    </w:p>
    <w:p w14:paraId="25BCF864" w14:textId="77777777" w:rsidR="00611242" w:rsidRPr="007A424C" w:rsidRDefault="00611242" w:rsidP="007A424C">
      <w:pPr>
        <w:numPr>
          <w:ilvl w:val="0"/>
          <w:numId w:val="34"/>
        </w:numPr>
        <w:rPr>
          <w:rFonts w:asciiTheme="majorHAnsi" w:hAnsiTheme="majorHAnsi" w:cstheme="majorHAnsi"/>
          <w:bCs/>
        </w:rPr>
      </w:pPr>
      <w:r w:rsidRPr="007A424C">
        <w:rPr>
          <w:rFonts w:asciiTheme="majorHAnsi" w:hAnsiTheme="majorHAnsi" w:cstheme="majorHAnsi"/>
          <w:bCs/>
        </w:rPr>
        <w:t>Understanding of public sector procurement and funding streams.</w:t>
      </w:r>
    </w:p>
    <w:p w14:paraId="6CDBFA30" w14:textId="5CF8D6D6" w:rsidR="00611242" w:rsidRPr="007A424C" w:rsidRDefault="00611242" w:rsidP="007A424C">
      <w:pPr>
        <w:numPr>
          <w:ilvl w:val="0"/>
          <w:numId w:val="34"/>
        </w:numPr>
        <w:rPr>
          <w:rFonts w:asciiTheme="majorHAnsi" w:hAnsiTheme="majorHAnsi" w:cstheme="majorHAnsi"/>
          <w:bCs/>
        </w:rPr>
      </w:pPr>
      <w:r w:rsidRPr="007A424C">
        <w:rPr>
          <w:rFonts w:asciiTheme="majorHAnsi" w:hAnsiTheme="majorHAnsi" w:cstheme="majorHAnsi"/>
          <w:bCs/>
        </w:rPr>
        <w:t>Experience working within a social enterprise or values-led business</w:t>
      </w:r>
      <w:r w:rsidR="007A424C">
        <w:rPr>
          <w:rFonts w:asciiTheme="majorHAnsi" w:hAnsiTheme="majorHAnsi" w:cstheme="majorHAnsi"/>
          <w:bCs/>
        </w:rPr>
        <w:t>.</w:t>
      </w:r>
    </w:p>
    <w:p w14:paraId="44847873" w14:textId="77777777" w:rsidR="007A424C" w:rsidRDefault="00611242" w:rsidP="007A424C">
      <w:pPr>
        <w:numPr>
          <w:ilvl w:val="0"/>
          <w:numId w:val="34"/>
        </w:numPr>
        <w:rPr>
          <w:rFonts w:asciiTheme="majorHAnsi" w:hAnsiTheme="majorHAnsi" w:cstheme="majorHAnsi"/>
          <w:bCs/>
        </w:rPr>
      </w:pPr>
      <w:r w:rsidRPr="007A424C">
        <w:rPr>
          <w:rFonts w:asciiTheme="majorHAnsi" w:hAnsiTheme="majorHAnsi" w:cstheme="majorHAnsi"/>
          <w:bCs/>
        </w:rPr>
        <w:t>Familiarity with CIC, charity or public sector commissioning and funding mechanisms</w:t>
      </w:r>
      <w:r w:rsidR="007A424C">
        <w:rPr>
          <w:rFonts w:asciiTheme="majorHAnsi" w:hAnsiTheme="majorHAnsi" w:cstheme="majorHAnsi"/>
          <w:bCs/>
        </w:rPr>
        <w:t>.</w:t>
      </w:r>
    </w:p>
    <w:p w14:paraId="5D91D357" w14:textId="12C256B1" w:rsidR="00611242" w:rsidRPr="007A424C" w:rsidRDefault="00611242" w:rsidP="007A424C">
      <w:pPr>
        <w:numPr>
          <w:ilvl w:val="0"/>
          <w:numId w:val="34"/>
        </w:numPr>
        <w:rPr>
          <w:rFonts w:asciiTheme="majorHAnsi" w:hAnsiTheme="majorHAnsi" w:cstheme="majorHAnsi"/>
          <w:bCs/>
        </w:rPr>
      </w:pPr>
      <w:r w:rsidRPr="007A424C">
        <w:rPr>
          <w:rFonts w:asciiTheme="majorHAnsi" w:hAnsiTheme="majorHAnsi" w:cstheme="majorHAnsi"/>
          <w:bCs/>
        </w:rPr>
        <w:t>Awareness of ESG reporting frameworks and corporate social responsibility trends.</w:t>
      </w:r>
    </w:p>
    <w:p w14:paraId="3E65A798" w14:textId="71F052CB" w:rsidR="00611242" w:rsidRPr="007A424C" w:rsidRDefault="00611242" w:rsidP="007A424C">
      <w:pPr>
        <w:numPr>
          <w:ilvl w:val="0"/>
          <w:numId w:val="34"/>
        </w:numPr>
        <w:rPr>
          <w:rFonts w:asciiTheme="majorHAnsi" w:hAnsiTheme="majorHAnsi" w:cstheme="majorHAnsi"/>
          <w:bCs/>
        </w:rPr>
      </w:pPr>
      <w:r w:rsidRPr="007A424C">
        <w:rPr>
          <w:rFonts w:asciiTheme="majorHAnsi" w:hAnsiTheme="majorHAnsi" w:cstheme="majorHAnsi"/>
          <w:bCs/>
        </w:rPr>
        <w:t>Experience in producing competitor landscape reviews and/or SWOT analyses.</w:t>
      </w:r>
    </w:p>
    <w:p w14:paraId="60D151D9" w14:textId="77777777" w:rsidR="00611242" w:rsidRDefault="00611242" w:rsidP="002273D8">
      <w:pPr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</w:rPr>
      </w:pPr>
    </w:p>
    <w:p w14:paraId="512854DE" w14:textId="77777777" w:rsidR="00BE6A60" w:rsidRPr="00597CF5" w:rsidRDefault="00BE6A60" w:rsidP="00F01587">
      <w:pPr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</w:rPr>
      </w:pPr>
    </w:p>
    <w:p w14:paraId="40826724" w14:textId="090EC35C" w:rsidR="00EF2CB4" w:rsidRPr="00597CF5" w:rsidRDefault="007925A6" w:rsidP="00F01587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color w:val="000000" w:themeColor="text1"/>
        </w:rPr>
      </w:pPr>
      <w:r w:rsidRPr="00597CF5">
        <w:rPr>
          <w:rFonts w:asciiTheme="majorHAnsi" w:hAnsiTheme="majorHAnsi" w:cstheme="majorHAnsi"/>
          <w:b/>
          <w:bCs/>
          <w:color w:val="000000" w:themeColor="text1"/>
        </w:rPr>
        <w:t>Initial o</w:t>
      </w:r>
      <w:r w:rsidR="00EF2CB4" w:rsidRPr="00597CF5">
        <w:rPr>
          <w:rFonts w:asciiTheme="majorHAnsi" w:hAnsiTheme="majorHAnsi" w:cstheme="majorHAnsi"/>
          <w:b/>
          <w:bCs/>
          <w:color w:val="000000" w:themeColor="text1"/>
        </w:rPr>
        <w:t>bjectives</w:t>
      </w:r>
      <w:r w:rsidR="008C1DC9" w:rsidRPr="00597CF5">
        <w:rPr>
          <w:rFonts w:asciiTheme="majorHAnsi" w:hAnsiTheme="majorHAnsi" w:cstheme="majorHAnsi"/>
          <w:b/>
          <w:bCs/>
          <w:color w:val="000000" w:themeColor="text1"/>
        </w:rPr>
        <w:t xml:space="preserve"> and </w:t>
      </w:r>
      <w:r w:rsidRPr="00597CF5">
        <w:rPr>
          <w:rFonts w:asciiTheme="majorHAnsi" w:hAnsiTheme="majorHAnsi" w:cstheme="majorHAnsi"/>
          <w:b/>
          <w:bCs/>
          <w:color w:val="000000" w:themeColor="text1"/>
        </w:rPr>
        <w:t>k</w:t>
      </w:r>
      <w:r w:rsidR="008C1DC9" w:rsidRPr="00597CF5">
        <w:rPr>
          <w:rFonts w:asciiTheme="majorHAnsi" w:hAnsiTheme="majorHAnsi" w:cstheme="majorHAnsi"/>
          <w:b/>
          <w:bCs/>
          <w:color w:val="000000" w:themeColor="text1"/>
        </w:rPr>
        <w:t xml:space="preserve">ey </w:t>
      </w:r>
      <w:r w:rsidRPr="00597CF5">
        <w:rPr>
          <w:rFonts w:asciiTheme="majorHAnsi" w:hAnsiTheme="majorHAnsi" w:cstheme="majorHAnsi"/>
          <w:b/>
          <w:bCs/>
          <w:color w:val="000000" w:themeColor="text1"/>
        </w:rPr>
        <w:t>r</w:t>
      </w:r>
      <w:r w:rsidR="002726FD" w:rsidRPr="00597CF5">
        <w:rPr>
          <w:rFonts w:asciiTheme="majorHAnsi" w:hAnsiTheme="majorHAnsi" w:cstheme="majorHAnsi"/>
          <w:b/>
          <w:bCs/>
          <w:color w:val="000000" w:themeColor="text1"/>
        </w:rPr>
        <w:t>esults (OKR)</w:t>
      </w:r>
      <w:r w:rsidRPr="00597CF5">
        <w:rPr>
          <w:rFonts w:asciiTheme="majorHAnsi" w:hAnsiTheme="majorHAnsi" w:cstheme="majorHAnsi"/>
          <w:b/>
          <w:bCs/>
          <w:color w:val="000000" w:themeColor="text1"/>
        </w:rPr>
        <w:t>:</w:t>
      </w:r>
    </w:p>
    <w:p w14:paraId="7A67A5A3" w14:textId="77777777" w:rsidR="00EF2CB4" w:rsidRPr="00597CF5" w:rsidRDefault="00EF2CB4" w:rsidP="00F01587">
      <w:pPr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</w:rPr>
      </w:pPr>
    </w:p>
    <w:p w14:paraId="23D22C5B" w14:textId="1D27707A" w:rsidR="00DC06F9" w:rsidRDefault="00DC06F9" w:rsidP="002273D8">
      <w:pPr>
        <w:rPr>
          <w:rFonts w:asciiTheme="majorHAnsi" w:eastAsia="Times New Roman" w:hAnsiTheme="majorHAnsi" w:cstheme="majorHAnsi"/>
          <w:b/>
          <w:color w:val="000000" w:themeColor="text1"/>
        </w:rPr>
      </w:pPr>
      <w:r>
        <w:rPr>
          <w:rFonts w:asciiTheme="majorHAnsi" w:eastAsia="Times New Roman" w:hAnsiTheme="majorHAnsi" w:cstheme="majorHAnsi"/>
          <w:b/>
          <w:color w:val="000000" w:themeColor="text1"/>
        </w:rPr>
        <w:t>Research insights</w:t>
      </w:r>
    </w:p>
    <w:p w14:paraId="0F9E857A" w14:textId="66276D78" w:rsidR="00DC06F9" w:rsidRPr="00487DC7" w:rsidRDefault="00DC06F9" w:rsidP="007A424C">
      <w:pPr>
        <w:numPr>
          <w:ilvl w:val="0"/>
          <w:numId w:val="34"/>
        </w:numPr>
        <w:rPr>
          <w:rFonts w:asciiTheme="majorHAnsi" w:hAnsiTheme="majorHAnsi" w:cstheme="majorHAnsi"/>
          <w:bCs/>
        </w:rPr>
      </w:pPr>
      <w:r w:rsidRPr="00487DC7">
        <w:rPr>
          <w:rFonts w:asciiTheme="majorHAnsi" w:hAnsiTheme="majorHAnsi" w:cstheme="majorHAnsi"/>
          <w:bCs/>
        </w:rPr>
        <w:t xml:space="preserve">Produce </w:t>
      </w:r>
      <w:r w:rsidR="002273D8">
        <w:rPr>
          <w:rFonts w:asciiTheme="majorHAnsi" w:hAnsiTheme="majorHAnsi" w:cstheme="majorHAnsi"/>
          <w:bCs/>
        </w:rPr>
        <w:t xml:space="preserve">a funnel of broad opportunities which is regularly reviewed and ‘re-filled’ and </w:t>
      </w:r>
      <w:r w:rsidR="005D12FE">
        <w:rPr>
          <w:rFonts w:asciiTheme="majorHAnsi" w:hAnsiTheme="majorHAnsi" w:cstheme="majorHAnsi"/>
          <w:bCs/>
        </w:rPr>
        <w:t>with 10-15</w:t>
      </w:r>
      <w:r w:rsidRPr="00487DC7">
        <w:rPr>
          <w:rFonts w:asciiTheme="majorHAnsi" w:hAnsiTheme="majorHAnsi" w:cstheme="majorHAnsi"/>
          <w:bCs/>
        </w:rPr>
        <w:t xml:space="preserve"> detailed insight pieces per year supporting business development or commercial decision-making</w:t>
      </w:r>
      <w:r w:rsidR="002273D8">
        <w:rPr>
          <w:rFonts w:asciiTheme="majorHAnsi" w:hAnsiTheme="majorHAnsi" w:cstheme="majorHAnsi"/>
          <w:bCs/>
        </w:rPr>
        <w:t xml:space="preserve"> leading to t</w:t>
      </w:r>
      <w:r w:rsidR="005D12FE">
        <w:rPr>
          <w:rFonts w:asciiTheme="majorHAnsi" w:hAnsiTheme="majorHAnsi" w:cstheme="majorHAnsi"/>
          <w:bCs/>
        </w:rPr>
        <w:t>hree</w:t>
      </w:r>
      <w:r w:rsidR="002273D8">
        <w:rPr>
          <w:rFonts w:asciiTheme="majorHAnsi" w:hAnsiTheme="majorHAnsi" w:cstheme="majorHAnsi"/>
          <w:bCs/>
        </w:rPr>
        <w:t xml:space="preserve"> new income streams being secured annually</w:t>
      </w:r>
      <w:r w:rsidRPr="00487DC7">
        <w:rPr>
          <w:rFonts w:asciiTheme="majorHAnsi" w:hAnsiTheme="majorHAnsi" w:cstheme="majorHAnsi"/>
          <w:bCs/>
        </w:rPr>
        <w:t>.</w:t>
      </w:r>
    </w:p>
    <w:p w14:paraId="4F734DD8" w14:textId="77777777" w:rsidR="00DC06F9" w:rsidRPr="00487DC7" w:rsidRDefault="00DC06F9" w:rsidP="007A424C">
      <w:pPr>
        <w:numPr>
          <w:ilvl w:val="0"/>
          <w:numId w:val="34"/>
        </w:numPr>
        <w:rPr>
          <w:rFonts w:asciiTheme="majorHAnsi" w:hAnsiTheme="majorHAnsi" w:cstheme="majorHAnsi"/>
          <w:bCs/>
        </w:rPr>
      </w:pPr>
      <w:r w:rsidRPr="00487DC7">
        <w:rPr>
          <w:rFonts w:asciiTheme="majorHAnsi" w:hAnsiTheme="majorHAnsi" w:cstheme="majorHAnsi"/>
          <w:bCs/>
        </w:rPr>
        <w:t>Maintain a regularly updated research log tracking key policy, funding and market developments.</w:t>
      </w:r>
    </w:p>
    <w:p w14:paraId="157E3DF9" w14:textId="77777777" w:rsidR="00DC06F9" w:rsidRPr="00487DC7" w:rsidRDefault="00DC06F9" w:rsidP="007A424C">
      <w:pPr>
        <w:numPr>
          <w:ilvl w:val="0"/>
          <w:numId w:val="34"/>
        </w:numPr>
        <w:rPr>
          <w:rFonts w:asciiTheme="majorHAnsi" w:hAnsiTheme="majorHAnsi" w:cstheme="majorHAnsi"/>
          <w:bCs/>
        </w:rPr>
      </w:pPr>
      <w:r w:rsidRPr="00487DC7">
        <w:rPr>
          <w:rFonts w:asciiTheme="majorHAnsi" w:hAnsiTheme="majorHAnsi" w:cstheme="majorHAnsi"/>
          <w:bCs/>
        </w:rPr>
        <w:t>Deliver timely and targeted briefing notes in response to specific team or project needs.</w:t>
      </w:r>
    </w:p>
    <w:p w14:paraId="7DA62487" w14:textId="77777777" w:rsidR="00DC06F9" w:rsidRDefault="00DC06F9" w:rsidP="002273D8">
      <w:pPr>
        <w:rPr>
          <w:rFonts w:asciiTheme="majorHAnsi" w:eastAsia="Times New Roman" w:hAnsiTheme="majorHAnsi" w:cstheme="majorHAnsi"/>
          <w:b/>
          <w:color w:val="000000" w:themeColor="text1"/>
        </w:rPr>
      </w:pPr>
    </w:p>
    <w:p w14:paraId="21A3D683" w14:textId="190CF91F" w:rsidR="007925A6" w:rsidRPr="007925A6" w:rsidRDefault="00DC06F9" w:rsidP="002273D8">
      <w:pPr>
        <w:rPr>
          <w:rFonts w:asciiTheme="majorHAnsi" w:eastAsia="Times New Roman" w:hAnsiTheme="majorHAnsi" w:cstheme="majorHAnsi"/>
          <w:b/>
          <w:color w:val="000000" w:themeColor="text1"/>
        </w:rPr>
      </w:pPr>
      <w:r>
        <w:rPr>
          <w:rFonts w:asciiTheme="majorHAnsi" w:eastAsia="Times New Roman" w:hAnsiTheme="majorHAnsi" w:cstheme="majorHAnsi"/>
          <w:b/>
          <w:color w:val="000000" w:themeColor="text1"/>
        </w:rPr>
        <w:t>Support tenders and b</w:t>
      </w:r>
      <w:r w:rsidR="00597CF5" w:rsidRPr="00597CF5">
        <w:rPr>
          <w:rFonts w:asciiTheme="majorHAnsi" w:eastAsia="Times New Roman" w:hAnsiTheme="majorHAnsi" w:cstheme="majorHAnsi"/>
          <w:b/>
          <w:color w:val="000000" w:themeColor="text1"/>
        </w:rPr>
        <w:t>usiness case development</w:t>
      </w:r>
    </w:p>
    <w:p w14:paraId="285FB1E9" w14:textId="140C82E5" w:rsidR="00DC06F9" w:rsidRPr="007A424C" w:rsidRDefault="00DC06F9" w:rsidP="007A424C">
      <w:pPr>
        <w:numPr>
          <w:ilvl w:val="0"/>
          <w:numId w:val="34"/>
        </w:numPr>
        <w:rPr>
          <w:rFonts w:asciiTheme="majorHAnsi" w:hAnsiTheme="majorHAnsi" w:cstheme="majorHAnsi"/>
          <w:bCs/>
        </w:rPr>
      </w:pPr>
      <w:r w:rsidRPr="007A424C">
        <w:rPr>
          <w:rFonts w:asciiTheme="majorHAnsi" w:hAnsiTheme="majorHAnsi" w:cstheme="majorHAnsi"/>
          <w:bCs/>
        </w:rPr>
        <w:t>Contribute background research to around 10 new business cases, proposals or bid submissions per year.</w:t>
      </w:r>
    </w:p>
    <w:p w14:paraId="7A38FD1A" w14:textId="77777777" w:rsidR="00DC06F9" w:rsidRPr="007A424C" w:rsidRDefault="00DC06F9" w:rsidP="007A424C">
      <w:pPr>
        <w:numPr>
          <w:ilvl w:val="0"/>
          <w:numId w:val="34"/>
        </w:numPr>
        <w:rPr>
          <w:rFonts w:asciiTheme="majorHAnsi" w:hAnsiTheme="majorHAnsi" w:cstheme="majorHAnsi"/>
          <w:bCs/>
        </w:rPr>
      </w:pPr>
      <w:r w:rsidRPr="007A424C">
        <w:rPr>
          <w:rFonts w:asciiTheme="majorHAnsi" w:hAnsiTheme="majorHAnsi" w:cstheme="majorHAnsi"/>
          <w:bCs/>
        </w:rPr>
        <w:t>Identify at least 10 new corporate or strategic prospect organisations annually for relationship-building.</w:t>
      </w:r>
    </w:p>
    <w:p w14:paraId="54A30626" w14:textId="77777777" w:rsidR="00DC06F9" w:rsidRDefault="00DC06F9" w:rsidP="002273D8">
      <w:pPr>
        <w:rPr>
          <w:rFonts w:asciiTheme="majorHAnsi" w:hAnsiTheme="majorHAnsi" w:cstheme="majorHAnsi"/>
          <w:color w:val="000000" w:themeColor="text1"/>
        </w:rPr>
      </w:pPr>
    </w:p>
    <w:p w14:paraId="29016E94" w14:textId="16754E96" w:rsidR="00597CF5" w:rsidRPr="00597CF5" w:rsidRDefault="00DC06F9" w:rsidP="002273D8">
      <w:pPr>
        <w:rPr>
          <w:rFonts w:asciiTheme="majorHAnsi" w:eastAsia="Times New Roman" w:hAnsiTheme="majorHAnsi" w:cstheme="majorHAnsi"/>
          <w:b/>
          <w:color w:val="000000" w:themeColor="text1"/>
        </w:rPr>
      </w:pPr>
      <w:r>
        <w:rPr>
          <w:rFonts w:asciiTheme="majorHAnsi" w:eastAsia="Times New Roman" w:hAnsiTheme="majorHAnsi" w:cstheme="majorHAnsi"/>
          <w:b/>
          <w:color w:val="000000" w:themeColor="text1"/>
        </w:rPr>
        <w:t>Business development collaboration</w:t>
      </w:r>
    </w:p>
    <w:p w14:paraId="020A60E2" w14:textId="403C1D4B" w:rsidR="00DC06F9" w:rsidRPr="007A424C" w:rsidRDefault="00DC06F9" w:rsidP="007A424C">
      <w:pPr>
        <w:numPr>
          <w:ilvl w:val="0"/>
          <w:numId w:val="34"/>
        </w:numPr>
        <w:rPr>
          <w:rFonts w:asciiTheme="majorHAnsi" w:hAnsiTheme="majorHAnsi" w:cstheme="majorHAnsi"/>
          <w:bCs/>
        </w:rPr>
      </w:pPr>
      <w:r w:rsidRPr="007A424C">
        <w:rPr>
          <w:rFonts w:asciiTheme="majorHAnsi" w:hAnsiTheme="majorHAnsi" w:cstheme="majorHAnsi"/>
          <w:bCs/>
        </w:rPr>
        <w:t xml:space="preserve">Ensure </w:t>
      </w:r>
      <w:r w:rsidR="007A424C">
        <w:rPr>
          <w:rFonts w:asciiTheme="majorHAnsi" w:hAnsiTheme="majorHAnsi" w:cstheme="majorHAnsi"/>
          <w:bCs/>
        </w:rPr>
        <w:t>research insights are</w:t>
      </w:r>
      <w:r w:rsidRPr="007A424C">
        <w:rPr>
          <w:rFonts w:asciiTheme="majorHAnsi" w:hAnsiTheme="majorHAnsi" w:cstheme="majorHAnsi"/>
          <w:bCs/>
        </w:rPr>
        <w:t xml:space="preserve"> shared regularly across Business Development and Commercial teams via joint planning sessions, updates or shared platforms.</w:t>
      </w:r>
    </w:p>
    <w:p w14:paraId="633364FD" w14:textId="7BFC82C8" w:rsidR="00DC06F9" w:rsidRPr="007A424C" w:rsidRDefault="00DC06F9" w:rsidP="007A424C">
      <w:pPr>
        <w:numPr>
          <w:ilvl w:val="0"/>
          <w:numId w:val="34"/>
        </w:numPr>
        <w:rPr>
          <w:rFonts w:asciiTheme="majorHAnsi" w:hAnsiTheme="majorHAnsi" w:cstheme="majorHAnsi"/>
          <w:bCs/>
        </w:rPr>
      </w:pPr>
      <w:r w:rsidRPr="007A424C">
        <w:rPr>
          <w:rFonts w:asciiTheme="majorHAnsi" w:hAnsiTheme="majorHAnsi" w:cstheme="majorHAnsi"/>
          <w:bCs/>
        </w:rPr>
        <w:t xml:space="preserve">Contribute to joint team initiatives that require alignment across government and non-government (commercial) funding </w:t>
      </w:r>
      <w:r w:rsidR="007A424C">
        <w:rPr>
          <w:rFonts w:asciiTheme="majorHAnsi" w:hAnsiTheme="majorHAnsi" w:cstheme="majorHAnsi"/>
          <w:bCs/>
        </w:rPr>
        <w:t>routes</w:t>
      </w:r>
      <w:r w:rsidRPr="007A424C">
        <w:rPr>
          <w:rFonts w:asciiTheme="majorHAnsi" w:hAnsiTheme="majorHAnsi" w:cstheme="majorHAnsi"/>
          <w:bCs/>
        </w:rPr>
        <w:t>.</w:t>
      </w:r>
    </w:p>
    <w:p w14:paraId="578EC0E5" w14:textId="77777777" w:rsidR="00597CF5" w:rsidRPr="00597CF5" w:rsidRDefault="00597CF5" w:rsidP="002273D8">
      <w:pPr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</w:rPr>
      </w:pPr>
    </w:p>
    <w:sectPr w:rsidR="00597CF5" w:rsidRPr="00597CF5" w:rsidSect="000C6AF0">
      <w:headerReference w:type="default" r:id="rId8"/>
      <w:footerReference w:type="default" r:id="rId9"/>
      <w:pgSz w:w="11899" w:h="16838"/>
      <w:pgMar w:top="1843" w:right="1126" w:bottom="1440" w:left="1134" w:header="709" w:footer="5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E9D07" w14:textId="77777777" w:rsidR="00FD3C3C" w:rsidRDefault="00FD3C3C" w:rsidP="00F43B84">
      <w:r>
        <w:separator/>
      </w:r>
    </w:p>
  </w:endnote>
  <w:endnote w:type="continuationSeparator" w:id="0">
    <w:p w14:paraId="51F9DE28" w14:textId="77777777" w:rsidR="00FD3C3C" w:rsidRDefault="00FD3C3C" w:rsidP="00F43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DokChampa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EAA0F" w14:textId="77777777" w:rsidR="004A5B49" w:rsidRDefault="004A5B49" w:rsidP="004A5B49">
    <w:pPr>
      <w:pStyle w:val="Footer"/>
      <w:ind w:left="-1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1E089" w14:textId="77777777" w:rsidR="00FD3C3C" w:rsidRDefault="00FD3C3C" w:rsidP="00F43B84">
      <w:r>
        <w:separator/>
      </w:r>
    </w:p>
  </w:footnote>
  <w:footnote w:type="continuationSeparator" w:id="0">
    <w:p w14:paraId="4A71BB00" w14:textId="77777777" w:rsidR="00FD3C3C" w:rsidRDefault="00FD3C3C" w:rsidP="00F43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03B98" w14:textId="77777777" w:rsidR="004A5B49" w:rsidRDefault="000C6AF0" w:rsidP="000C6AF0">
    <w:pPr>
      <w:pStyle w:val="Header"/>
      <w:ind w:left="-1800"/>
      <w:jc w:val="right"/>
    </w:pPr>
    <w:r>
      <w:rPr>
        <w:noProof/>
        <w:lang w:eastAsia="en-GB"/>
      </w:rPr>
      <w:drawing>
        <wp:inline distT="0" distB="0" distL="0" distR="0" wp14:anchorId="2084CB9D" wp14:editId="21841024">
          <wp:extent cx="1488757" cy="588337"/>
          <wp:effectExtent l="0" t="0" r="0" b="2540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ES Logo Oran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441" cy="613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ED394F"/>
    <w:multiLevelType w:val="multilevel"/>
    <w:tmpl w:val="9532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F642F"/>
    <w:multiLevelType w:val="multilevel"/>
    <w:tmpl w:val="391E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4771AF"/>
    <w:multiLevelType w:val="multilevel"/>
    <w:tmpl w:val="1FDA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8D0770"/>
    <w:multiLevelType w:val="multilevel"/>
    <w:tmpl w:val="11F2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552475"/>
    <w:multiLevelType w:val="multilevel"/>
    <w:tmpl w:val="AF9E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E44835"/>
    <w:multiLevelType w:val="hybridMultilevel"/>
    <w:tmpl w:val="B978C2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BB59B8"/>
    <w:multiLevelType w:val="multilevel"/>
    <w:tmpl w:val="672A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4A0D75"/>
    <w:multiLevelType w:val="multilevel"/>
    <w:tmpl w:val="0088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CE7B07"/>
    <w:multiLevelType w:val="multilevel"/>
    <w:tmpl w:val="3114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C10CD4"/>
    <w:multiLevelType w:val="multilevel"/>
    <w:tmpl w:val="B17E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AD1BFD"/>
    <w:multiLevelType w:val="multilevel"/>
    <w:tmpl w:val="E7286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4D4570"/>
    <w:multiLevelType w:val="multilevel"/>
    <w:tmpl w:val="234C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E93EE3"/>
    <w:multiLevelType w:val="multilevel"/>
    <w:tmpl w:val="82822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C425B4"/>
    <w:multiLevelType w:val="multilevel"/>
    <w:tmpl w:val="5C06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6D3301"/>
    <w:multiLevelType w:val="hybridMultilevel"/>
    <w:tmpl w:val="C80AB4F8"/>
    <w:lvl w:ilvl="0" w:tplc="201AF6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659AA"/>
    <w:multiLevelType w:val="multilevel"/>
    <w:tmpl w:val="2708C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9437A2"/>
    <w:multiLevelType w:val="multilevel"/>
    <w:tmpl w:val="0A329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4D0880"/>
    <w:multiLevelType w:val="hybridMultilevel"/>
    <w:tmpl w:val="DB608744"/>
    <w:lvl w:ilvl="0" w:tplc="CF3CE2AE">
      <w:numFmt w:val="bullet"/>
      <w:lvlText w:val="-"/>
      <w:lvlJc w:val="left"/>
      <w:pPr>
        <w:ind w:left="11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3A977763"/>
    <w:multiLevelType w:val="multilevel"/>
    <w:tmpl w:val="E9B6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002629"/>
    <w:multiLevelType w:val="multilevel"/>
    <w:tmpl w:val="5422E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3547B1"/>
    <w:multiLevelType w:val="multilevel"/>
    <w:tmpl w:val="1606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4D5A91"/>
    <w:multiLevelType w:val="multilevel"/>
    <w:tmpl w:val="7A28D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737074"/>
    <w:multiLevelType w:val="multilevel"/>
    <w:tmpl w:val="A16A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325303"/>
    <w:multiLevelType w:val="multilevel"/>
    <w:tmpl w:val="E852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17022F5"/>
    <w:multiLevelType w:val="hybridMultilevel"/>
    <w:tmpl w:val="74A449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376DE4"/>
    <w:multiLevelType w:val="multilevel"/>
    <w:tmpl w:val="48EA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4669C2"/>
    <w:multiLevelType w:val="multilevel"/>
    <w:tmpl w:val="2EB0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F6599B"/>
    <w:multiLevelType w:val="multilevel"/>
    <w:tmpl w:val="C0C4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C40077"/>
    <w:multiLevelType w:val="multilevel"/>
    <w:tmpl w:val="EF4A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3A07B9"/>
    <w:multiLevelType w:val="multilevel"/>
    <w:tmpl w:val="E2AEC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DB67F26"/>
    <w:multiLevelType w:val="multilevel"/>
    <w:tmpl w:val="6FBA9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6D0194"/>
    <w:multiLevelType w:val="multilevel"/>
    <w:tmpl w:val="8ACE8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A155F2"/>
    <w:multiLevelType w:val="hybridMultilevel"/>
    <w:tmpl w:val="D5FA5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7100D0"/>
    <w:multiLevelType w:val="multilevel"/>
    <w:tmpl w:val="A39AE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8993444"/>
    <w:multiLevelType w:val="hybridMultilevel"/>
    <w:tmpl w:val="CED6A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2E3BC3"/>
    <w:multiLevelType w:val="hybridMultilevel"/>
    <w:tmpl w:val="BD46A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420D27"/>
    <w:multiLevelType w:val="multilevel"/>
    <w:tmpl w:val="AC3C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A86FAB"/>
    <w:multiLevelType w:val="hybridMultilevel"/>
    <w:tmpl w:val="7C5A0D4E"/>
    <w:lvl w:ilvl="0" w:tplc="EFEA8230">
      <w:start w:val="1"/>
      <w:numFmt w:val="bullet"/>
      <w:lvlText w:val=""/>
      <w:lvlJc w:val="left"/>
      <w:pPr>
        <w:tabs>
          <w:tab w:val="num" w:pos="377"/>
        </w:tabs>
        <w:ind w:left="377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55219B"/>
    <w:multiLevelType w:val="multilevel"/>
    <w:tmpl w:val="F7E4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B1505A"/>
    <w:multiLevelType w:val="multilevel"/>
    <w:tmpl w:val="BE26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F174A9"/>
    <w:multiLevelType w:val="hybridMultilevel"/>
    <w:tmpl w:val="A1DE4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D977D8"/>
    <w:multiLevelType w:val="multilevel"/>
    <w:tmpl w:val="D888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7D205A"/>
    <w:multiLevelType w:val="multilevel"/>
    <w:tmpl w:val="96F8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E6409C"/>
    <w:multiLevelType w:val="multilevel"/>
    <w:tmpl w:val="B992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666087E"/>
    <w:multiLevelType w:val="multilevel"/>
    <w:tmpl w:val="E5F4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1316DE"/>
    <w:multiLevelType w:val="multilevel"/>
    <w:tmpl w:val="F6BE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AF72BE"/>
    <w:multiLevelType w:val="multilevel"/>
    <w:tmpl w:val="4B34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5C173B"/>
    <w:multiLevelType w:val="multilevel"/>
    <w:tmpl w:val="E214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D045B2A"/>
    <w:multiLevelType w:val="multilevel"/>
    <w:tmpl w:val="636E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8137499">
    <w:abstractNumId w:val="41"/>
  </w:num>
  <w:num w:numId="2" w16cid:durableId="1214537738">
    <w:abstractNumId w:val="46"/>
  </w:num>
  <w:num w:numId="3" w16cid:durableId="809445788">
    <w:abstractNumId w:val="4"/>
  </w:num>
  <w:num w:numId="4" w16cid:durableId="1706515121">
    <w:abstractNumId w:val="24"/>
  </w:num>
  <w:num w:numId="5" w16cid:durableId="48307758">
    <w:abstractNumId w:val="49"/>
  </w:num>
  <w:num w:numId="6" w16cid:durableId="1754471150">
    <w:abstractNumId w:val="6"/>
  </w:num>
  <w:num w:numId="7" w16cid:durableId="309134190">
    <w:abstractNumId w:val="30"/>
  </w:num>
  <w:num w:numId="8" w16cid:durableId="81337718">
    <w:abstractNumId w:val="44"/>
  </w:num>
  <w:num w:numId="9" w16cid:durableId="1519275048">
    <w:abstractNumId w:val="38"/>
  </w:num>
  <w:num w:numId="10" w16cid:durableId="509872286">
    <w:abstractNumId w:val="35"/>
  </w:num>
  <w:num w:numId="11" w16cid:durableId="876236600">
    <w:abstractNumId w:val="34"/>
  </w:num>
  <w:num w:numId="12" w16cid:durableId="415787544">
    <w:abstractNumId w:val="25"/>
  </w:num>
  <w:num w:numId="13" w16cid:durableId="1239513668">
    <w:abstractNumId w:val="15"/>
  </w:num>
  <w:num w:numId="14" w16cid:durableId="1030498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5" w16cid:durableId="516190892">
    <w:abstractNumId w:val="2"/>
  </w:num>
  <w:num w:numId="16" w16cid:durableId="848567788">
    <w:abstractNumId w:val="36"/>
  </w:num>
  <w:num w:numId="17" w16cid:durableId="236285262">
    <w:abstractNumId w:val="18"/>
  </w:num>
  <w:num w:numId="18" w16cid:durableId="1716614358">
    <w:abstractNumId w:val="22"/>
  </w:num>
  <w:num w:numId="19" w16cid:durableId="1750229777">
    <w:abstractNumId w:val="47"/>
  </w:num>
  <w:num w:numId="20" w16cid:durableId="1279290679">
    <w:abstractNumId w:val="39"/>
  </w:num>
  <w:num w:numId="21" w16cid:durableId="477765868">
    <w:abstractNumId w:val="45"/>
  </w:num>
  <w:num w:numId="22" w16cid:durableId="1826122139">
    <w:abstractNumId w:val="27"/>
  </w:num>
  <w:num w:numId="23" w16cid:durableId="1657566547">
    <w:abstractNumId w:val="33"/>
  </w:num>
  <w:num w:numId="24" w16cid:durableId="105778293">
    <w:abstractNumId w:val="19"/>
  </w:num>
  <w:num w:numId="25" w16cid:durableId="657268743">
    <w:abstractNumId w:val="3"/>
  </w:num>
  <w:num w:numId="26" w16cid:durableId="774327151">
    <w:abstractNumId w:val="42"/>
  </w:num>
  <w:num w:numId="27" w16cid:durableId="175459131">
    <w:abstractNumId w:val="11"/>
  </w:num>
  <w:num w:numId="28" w16cid:durableId="1452238078">
    <w:abstractNumId w:val="32"/>
  </w:num>
  <w:num w:numId="29" w16cid:durableId="996222666">
    <w:abstractNumId w:val="17"/>
  </w:num>
  <w:num w:numId="30" w16cid:durableId="2053458645">
    <w:abstractNumId w:val="37"/>
  </w:num>
  <w:num w:numId="31" w16cid:durableId="858196869">
    <w:abstractNumId w:val="12"/>
  </w:num>
  <w:num w:numId="32" w16cid:durableId="1660377989">
    <w:abstractNumId w:val="10"/>
  </w:num>
  <w:num w:numId="33" w16cid:durableId="557668888">
    <w:abstractNumId w:val="29"/>
  </w:num>
  <w:num w:numId="34" w16cid:durableId="1551918427">
    <w:abstractNumId w:val="40"/>
  </w:num>
  <w:num w:numId="35" w16cid:durableId="291595730">
    <w:abstractNumId w:val="13"/>
  </w:num>
  <w:num w:numId="36" w16cid:durableId="106579922">
    <w:abstractNumId w:val="8"/>
  </w:num>
  <w:num w:numId="37" w16cid:durableId="1637445334">
    <w:abstractNumId w:val="43"/>
  </w:num>
  <w:num w:numId="38" w16cid:durableId="51272534">
    <w:abstractNumId w:val="28"/>
  </w:num>
  <w:num w:numId="39" w16cid:durableId="876897446">
    <w:abstractNumId w:val="14"/>
  </w:num>
  <w:num w:numId="40" w16cid:durableId="144208046">
    <w:abstractNumId w:val="48"/>
  </w:num>
  <w:num w:numId="41" w16cid:durableId="2103641154">
    <w:abstractNumId w:val="20"/>
  </w:num>
  <w:num w:numId="42" w16cid:durableId="771167905">
    <w:abstractNumId w:val="5"/>
  </w:num>
  <w:num w:numId="43" w16cid:durableId="1565332069">
    <w:abstractNumId w:val="21"/>
  </w:num>
  <w:num w:numId="44" w16cid:durableId="880558618">
    <w:abstractNumId w:val="23"/>
  </w:num>
  <w:num w:numId="45" w16cid:durableId="331376158">
    <w:abstractNumId w:val="7"/>
  </w:num>
  <w:num w:numId="46" w16cid:durableId="1565675031">
    <w:abstractNumId w:val="31"/>
  </w:num>
  <w:num w:numId="47" w16cid:durableId="1424180803">
    <w:abstractNumId w:val="1"/>
  </w:num>
  <w:num w:numId="48" w16cid:durableId="937520355">
    <w:abstractNumId w:val="26"/>
  </w:num>
  <w:num w:numId="49" w16cid:durableId="1436049405">
    <w:abstractNumId w:val="9"/>
  </w:num>
  <w:num w:numId="50" w16cid:durableId="55243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B49"/>
    <w:rsid w:val="00010396"/>
    <w:rsid w:val="000174D4"/>
    <w:rsid w:val="000233D2"/>
    <w:rsid w:val="0003401C"/>
    <w:rsid w:val="000661DC"/>
    <w:rsid w:val="00073BF2"/>
    <w:rsid w:val="00076037"/>
    <w:rsid w:val="00085D4B"/>
    <w:rsid w:val="000A0491"/>
    <w:rsid w:val="000C5DD8"/>
    <w:rsid w:val="000C6AF0"/>
    <w:rsid w:val="000E2A4E"/>
    <w:rsid w:val="000E7AE5"/>
    <w:rsid w:val="000F05CA"/>
    <w:rsid w:val="000F1680"/>
    <w:rsid w:val="000F3A72"/>
    <w:rsid w:val="000F401E"/>
    <w:rsid w:val="000F6C12"/>
    <w:rsid w:val="001110C4"/>
    <w:rsid w:val="001212B5"/>
    <w:rsid w:val="00131224"/>
    <w:rsid w:val="001324D2"/>
    <w:rsid w:val="0016277B"/>
    <w:rsid w:val="00166044"/>
    <w:rsid w:val="00171155"/>
    <w:rsid w:val="0017293F"/>
    <w:rsid w:val="001807FF"/>
    <w:rsid w:val="001929EA"/>
    <w:rsid w:val="001A5959"/>
    <w:rsid w:val="001B14C3"/>
    <w:rsid w:val="001B79CF"/>
    <w:rsid w:val="001C0728"/>
    <w:rsid w:val="001C3457"/>
    <w:rsid w:val="001D00F4"/>
    <w:rsid w:val="001E0631"/>
    <w:rsid w:val="001E1098"/>
    <w:rsid w:val="001E5FA0"/>
    <w:rsid w:val="001F25BF"/>
    <w:rsid w:val="002002F6"/>
    <w:rsid w:val="002021F7"/>
    <w:rsid w:val="002073C5"/>
    <w:rsid w:val="00220A52"/>
    <w:rsid w:val="002252BA"/>
    <w:rsid w:val="002273D8"/>
    <w:rsid w:val="00245159"/>
    <w:rsid w:val="00250AD7"/>
    <w:rsid w:val="002722B7"/>
    <w:rsid w:val="002726FD"/>
    <w:rsid w:val="002B54E9"/>
    <w:rsid w:val="002C0D3D"/>
    <w:rsid w:val="002C43E7"/>
    <w:rsid w:val="002D0E0C"/>
    <w:rsid w:val="002D2671"/>
    <w:rsid w:val="002E1569"/>
    <w:rsid w:val="002E2443"/>
    <w:rsid w:val="002E2F76"/>
    <w:rsid w:val="002F7232"/>
    <w:rsid w:val="002F793E"/>
    <w:rsid w:val="00301A48"/>
    <w:rsid w:val="00305876"/>
    <w:rsid w:val="00325E8C"/>
    <w:rsid w:val="00355B23"/>
    <w:rsid w:val="00360FA7"/>
    <w:rsid w:val="00365DA5"/>
    <w:rsid w:val="0036611F"/>
    <w:rsid w:val="00371C07"/>
    <w:rsid w:val="003777A5"/>
    <w:rsid w:val="00377FFD"/>
    <w:rsid w:val="0039548F"/>
    <w:rsid w:val="00396D01"/>
    <w:rsid w:val="003B7925"/>
    <w:rsid w:val="003E1D26"/>
    <w:rsid w:val="003E2A0D"/>
    <w:rsid w:val="003E77EE"/>
    <w:rsid w:val="004151CB"/>
    <w:rsid w:val="00417343"/>
    <w:rsid w:val="00423A2C"/>
    <w:rsid w:val="00435738"/>
    <w:rsid w:val="00446AC2"/>
    <w:rsid w:val="00452E27"/>
    <w:rsid w:val="00456ED5"/>
    <w:rsid w:val="0045786D"/>
    <w:rsid w:val="00463880"/>
    <w:rsid w:val="004A4AAB"/>
    <w:rsid w:val="004A4F0C"/>
    <w:rsid w:val="004A5B49"/>
    <w:rsid w:val="004B5565"/>
    <w:rsid w:val="004B5AA7"/>
    <w:rsid w:val="004C0884"/>
    <w:rsid w:val="004C1F06"/>
    <w:rsid w:val="004C277E"/>
    <w:rsid w:val="004D64EE"/>
    <w:rsid w:val="005035BC"/>
    <w:rsid w:val="0051247F"/>
    <w:rsid w:val="0051528F"/>
    <w:rsid w:val="00516A21"/>
    <w:rsid w:val="00530FFA"/>
    <w:rsid w:val="00542DE9"/>
    <w:rsid w:val="00543268"/>
    <w:rsid w:val="00543B23"/>
    <w:rsid w:val="00561263"/>
    <w:rsid w:val="00563D8F"/>
    <w:rsid w:val="0059115D"/>
    <w:rsid w:val="00597CF5"/>
    <w:rsid w:val="005B2082"/>
    <w:rsid w:val="005B65FB"/>
    <w:rsid w:val="005B788B"/>
    <w:rsid w:val="005C30B6"/>
    <w:rsid w:val="005C7C29"/>
    <w:rsid w:val="005D12FE"/>
    <w:rsid w:val="005D59D3"/>
    <w:rsid w:val="005E41F9"/>
    <w:rsid w:val="005E6DF4"/>
    <w:rsid w:val="005E767A"/>
    <w:rsid w:val="005F6B6A"/>
    <w:rsid w:val="00600C32"/>
    <w:rsid w:val="0060195E"/>
    <w:rsid w:val="00611242"/>
    <w:rsid w:val="006171DF"/>
    <w:rsid w:val="006222A4"/>
    <w:rsid w:val="00623E72"/>
    <w:rsid w:val="006243F2"/>
    <w:rsid w:val="00626DA4"/>
    <w:rsid w:val="00627466"/>
    <w:rsid w:val="0065262F"/>
    <w:rsid w:val="006544B1"/>
    <w:rsid w:val="006B0CB9"/>
    <w:rsid w:val="006B2111"/>
    <w:rsid w:val="006C02DD"/>
    <w:rsid w:val="006C0D77"/>
    <w:rsid w:val="006C7D74"/>
    <w:rsid w:val="006D09F6"/>
    <w:rsid w:val="006E60EE"/>
    <w:rsid w:val="006F17D1"/>
    <w:rsid w:val="006F55A2"/>
    <w:rsid w:val="00714F00"/>
    <w:rsid w:val="0072043F"/>
    <w:rsid w:val="007220F5"/>
    <w:rsid w:val="00723138"/>
    <w:rsid w:val="007245E3"/>
    <w:rsid w:val="007322EE"/>
    <w:rsid w:val="007528BE"/>
    <w:rsid w:val="00764942"/>
    <w:rsid w:val="00776B71"/>
    <w:rsid w:val="007816D2"/>
    <w:rsid w:val="007877C7"/>
    <w:rsid w:val="007925A6"/>
    <w:rsid w:val="007A424C"/>
    <w:rsid w:val="007D2968"/>
    <w:rsid w:val="007D2D61"/>
    <w:rsid w:val="007D44B0"/>
    <w:rsid w:val="007E0AF7"/>
    <w:rsid w:val="007E55DB"/>
    <w:rsid w:val="007F7007"/>
    <w:rsid w:val="008008EA"/>
    <w:rsid w:val="008020FB"/>
    <w:rsid w:val="0080758C"/>
    <w:rsid w:val="00817367"/>
    <w:rsid w:val="00832CD2"/>
    <w:rsid w:val="008330F5"/>
    <w:rsid w:val="00845B76"/>
    <w:rsid w:val="00896C22"/>
    <w:rsid w:val="008A1A4B"/>
    <w:rsid w:val="008A2D1D"/>
    <w:rsid w:val="008B0A09"/>
    <w:rsid w:val="008B3463"/>
    <w:rsid w:val="008B5E7C"/>
    <w:rsid w:val="008C0F62"/>
    <w:rsid w:val="008C1DC9"/>
    <w:rsid w:val="008D23DF"/>
    <w:rsid w:val="008E4EE7"/>
    <w:rsid w:val="008E6C6A"/>
    <w:rsid w:val="00910E60"/>
    <w:rsid w:val="00976C01"/>
    <w:rsid w:val="00977A39"/>
    <w:rsid w:val="00984CAA"/>
    <w:rsid w:val="00986F38"/>
    <w:rsid w:val="0099182B"/>
    <w:rsid w:val="009C1D0C"/>
    <w:rsid w:val="009C3BFD"/>
    <w:rsid w:val="009C6099"/>
    <w:rsid w:val="009C64A2"/>
    <w:rsid w:val="009D32F1"/>
    <w:rsid w:val="009E446B"/>
    <w:rsid w:val="009E511B"/>
    <w:rsid w:val="00A0014E"/>
    <w:rsid w:val="00A00B21"/>
    <w:rsid w:val="00A4171C"/>
    <w:rsid w:val="00A70B7E"/>
    <w:rsid w:val="00A90533"/>
    <w:rsid w:val="00A95D88"/>
    <w:rsid w:val="00AB5118"/>
    <w:rsid w:val="00AC3F56"/>
    <w:rsid w:val="00AD6242"/>
    <w:rsid w:val="00AF6278"/>
    <w:rsid w:val="00B005A1"/>
    <w:rsid w:val="00B01948"/>
    <w:rsid w:val="00B23B26"/>
    <w:rsid w:val="00B36ED4"/>
    <w:rsid w:val="00B7251D"/>
    <w:rsid w:val="00B73ED2"/>
    <w:rsid w:val="00B77269"/>
    <w:rsid w:val="00BA3063"/>
    <w:rsid w:val="00BA6848"/>
    <w:rsid w:val="00BC5834"/>
    <w:rsid w:val="00BD2DD0"/>
    <w:rsid w:val="00BE6A60"/>
    <w:rsid w:val="00BF34F0"/>
    <w:rsid w:val="00BF396F"/>
    <w:rsid w:val="00C0076A"/>
    <w:rsid w:val="00C0304E"/>
    <w:rsid w:val="00C11226"/>
    <w:rsid w:val="00C210BC"/>
    <w:rsid w:val="00C3087A"/>
    <w:rsid w:val="00C43C33"/>
    <w:rsid w:val="00C441C2"/>
    <w:rsid w:val="00C53E43"/>
    <w:rsid w:val="00C72947"/>
    <w:rsid w:val="00CD12C1"/>
    <w:rsid w:val="00CD2C44"/>
    <w:rsid w:val="00CD7ACD"/>
    <w:rsid w:val="00CD7ADF"/>
    <w:rsid w:val="00CF4202"/>
    <w:rsid w:val="00CF5D8C"/>
    <w:rsid w:val="00D054CE"/>
    <w:rsid w:val="00D41AF0"/>
    <w:rsid w:val="00D44E7F"/>
    <w:rsid w:val="00D63E84"/>
    <w:rsid w:val="00D74919"/>
    <w:rsid w:val="00D8015F"/>
    <w:rsid w:val="00D80216"/>
    <w:rsid w:val="00D8737D"/>
    <w:rsid w:val="00D92B33"/>
    <w:rsid w:val="00DA666E"/>
    <w:rsid w:val="00DB6F8C"/>
    <w:rsid w:val="00DC06F9"/>
    <w:rsid w:val="00DC37B9"/>
    <w:rsid w:val="00DC7119"/>
    <w:rsid w:val="00DF3D75"/>
    <w:rsid w:val="00E05965"/>
    <w:rsid w:val="00E07A65"/>
    <w:rsid w:val="00E3516A"/>
    <w:rsid w:val="00E437B2"/>
    <w:rsid w:val="00E564BE"/>
    <w:rsid w:val="00E729C3"/>
    <w:rsid w:val="00E73024"/>
    <w:rsid w:val="00E73EBA"/>
    <w:rsid w:val="00E80048"/>
    <w:rsid w:val="00E9296C"/>
    <w:rsid w:val="00EC15A9"/>
    <w:rsid w:val="00EC52DA"/>
    <w:rsid w:val="00ED046C"/>
    <w:rsid w:val="00EE47C3"/>
    <w:rsid w:val="00EF2CB4"/>
    <w:rsid w:val="00F0028E"/>
    <w:rsid w:val="00F01587"/>
    <w:rsid w:val="00F026D2"/>
    <w:rsid w:val="00F10C2A"/>
    <w:rsid w:val="00F154BD"/>
    <w:rsid w:val="00F2183A"/>
    <w:rsid w:val="00F43B84"/>
    <w:rsid w:val="00F50058"/>
    <w:rsid w:val="00F50CA6"/>
    <w:rsid w:val="00F533C8"/>
    <w:rsid w:val="00F5582C"/>
    <w:rsid w:val="00F57613"/>
    <w:rsid w:val="00F64729"/>
    <w:rsid w:val="00F8118F"/>
    <w:rsid w:val="00F858D0"/>
    <w:rsid w:val="00FA7D68"/>
    <w:rsid w:val="00FA7E30"/>
    <w:rsid w:val="00FB0200"/>
    <w:rsid w:val="00FC3C2B"/>
    <w:rsid w:val="00FD03D9"/>
    <w:rsid w:val="00FD3C3C"/>
    <w:rsid w:val="00FD4BB2"/>
    <w:rsid w:val="00FE560A"/>
    <w:rsid w:val="00FF2F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47716B5"/>
  <w15:docId w15:val="{CD3A15AF-C085-4274-8856-B7EC85D8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4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5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8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E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1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2307A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5B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B4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5B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B49"/>
    <w:rPr>
      <w:sz w:val="24"/>
      <w:szCs w:val="24"/>
    </w:rPr>
  </w:style>
  <w:style w:type="paragraph" w:styleId="BodyText">
    <w:name w:val="Body Text"/>
    <w:basedOn w:val="Normal"/>
    <w:link w:val="BodyTextChar"/>
    <w:rsid w:val="00396D01"/>
    <w:rPr>
      <w:rFonts w:ascii="Arial" w:eastAsia="Times New Roman" w:hAnsi="Arial" w:cs="Arial"/>
      <w:sz w:val="22"/>
    </w:rPr>
  </w:style>
  <w:style w:type="character" w:customStyle="1" w:styleId="BodyTextChar">
    <w:name w:val="Body Text Char"/>
    <w:basedOn w:val="DefaultParagraphFont"/>
    <w:link w:val="BodyText"/>
    <w:rsid w:val="00396D01"/>
    <w:rPr>
      <w:rFonts w:ascii="Arial" w:eastAsia="Times New Roman" w:hAnsi="Arial" w:cs="Arial"/>
      <w:sz w:val="22"/>
      <w:szCs w:val="24"/>
    </w:rPr>
  </w:style>
  <w:style w:type="paragraph" w:styleId="NormalWeb">
    <w:name w:val="Normal (Web)"/>
    <w:basedOn w:val="Normal"/>
    <w:uiPriority w:val="99"/>
    <w:unhideWhenUsed/>
    <w:rsid w:val="00E7302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B2111"/>
    <w:rPr>
      <w:color w:val="003366"/>
      <w:u w:val="single"/>
    </w:rPr>
  </w:style>
  <w:style w:type="character" w:customStyle="1" w:styleId="resource-website">
    <w:name w:val="resource-website"/>
    <w:basedOn w:val="DefaultParagraphFont"/>
    <w:rsid w:val="006B2111"/>
  </w:style>
  <w:style w:type="paragraph" w:styleId="ListParagraph">
    <w:name w:val="List Paragraph"/>
    <w:basedOn w:val="Normal"/>
    <w:uiPriority w:val="34"/>
    <w:qFormat/>
    <w:rsid w:val="005B65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B65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82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F5582C"/>
    <w:rPr>
      <w:b/>
      <w:bCs/>
    </w:rPr>
  </w:style>
  <w:style w:type="paragraph" w:styleId="NoSpacing">
    <w:name w:val="No Spacing"/>
    <w:uiPriority w:val="1"/>
    <w:qFormat/>
    <w:rsid w:val="006F55A2"/>
    <w:rPr>
      <w:sz w:val="22"/>
      <w:szCs w:val="22"/>
    </w:rPr>
  </w:style>
  <w:style w:type="character" w:customStyle="1" w:styleId="yellowfade">
    <w:name w:val="yellowfade"/>
    <w:basedOn w:val="DefaultParagraphFont"/>
    <w:rsid w:val="008E6C6A"/>
  </w:style>
  <w:style w:type="table" w:styleId="TableGrid">
    <w:name w:val="Table Grid"/>
    <w:basedOn w:val="TableNormal"/>
    <w:uiPriority w:val="59"/>
    <w:rsid w:val="009C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D4BB2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E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174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7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74D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4D4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13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8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427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4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0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15145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0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05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90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2026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2" w:space="11" w:color="E0E0E0"/>
                                    <w:left w:val="single" w:sz="6" w:space="11" w:color="E0E0E0"/>
                                    <w:bottom w:val="single" w:sz="6" w:space="11" w:color="E0E0E0"/>
                                    <w:right w:val="single" w:sz="6" w:space="11" w:color="E0E0E0"/>
                                  </w:divBdr>
                                  <w:divsChild>
                                    <w:div w:id="124187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5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44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57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534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56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83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936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4680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43935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36906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8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75830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56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223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9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73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43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1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1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77520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3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586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17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4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13830">
                          <w:marLeft w:val="0"/>
                          <w:marRight w:val="75"/>
                          <w:marTop w:val="27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31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1334C4796BA4B8C171A6FDA985B76" ma:contentTypeVersion="13" ma:contentTypeDescription="Create a new document." ma:contentTypeScope="" ma:versionID="466fbbab6d78f1e25d9327352a8a8fcc">
  <xsd:schema xmlns:xsd="http://www.w3.org/2001/XMLSchema" xmlns:xs="http://www.w3.org/2001/XMLSchema" xmlns:p="http://schemas.microsoft.com/office/2006/metadata/properties" xmlns:ns2="ac605f93-fa09-45c1-b14f-80307d77ac17" xmlns:ns3="6892c625-f16e-403c-83ec-c32d49ad5457" targetNamespace="http://schemas.microsoft.com/office/2006/metadata/properties" ma:root="true" ma:fieldsID="293516a21a6d64de984a0b9fddc45d79" ns2:_="" ns3:_="">
    <xsd:import namespace="ac605f93-fa09-45c1-b14f-80307d77ac17"/>
    <xsd:import namespace="6892c625-f16e-403c-83ec-c32d49ad54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05f93-fa09-45c1-b14f-80307d77a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78cc3c1-1364-4f84-891a-82c498390d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2c625-f16e-403c-83ec-c32d49ad545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ee05d0a-230a-48b6-bc67-3c65d29bd0cc}" ma:internalName="TaxCatchAll" ma:showField="CatchAllData" ma:web="6892c625-f16e-403c-83ec-c32d49ad54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605f93-fa09-45c1-b14f-80307d77ac17">
      <Terms xmlns="http://schemas.microsoft.com/office/infopath/2007/PartnerControls"/>
    </lcf76f155ced4ddcb4097134ff3c332f>
    <TaxCatchAll xmlns="6892c625-f16e-403c-83ec-c32d49ad5457" xsi:nil="true"/>
  </documentManagement>
</p:properties>
</file>

<file path=customXml/itemProps1.xml><?xml version="1.0" encoding="utf-8"?>
<ds:datastoreItem xmlns:ds="http://schemas.openxmlformats.org/officeDocument/2006/customXml" ds:itemID="{2CC9725C-F3A4-4C4B-918C-E3D8665A5D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EFDAB7-71DB-412D-84B2-0312AE39E8B2}"/>
</file>

<file path=customXml/itemProps3.xml><?xml version="1.0" encoding="utf-8"?>
<ds:datastoreItem xmlns:ds="http://schemas.openxmlformats.org/officeDocument/2006/customXml" ds:itemID="{31D23A23-F7B7-471F-9DC2-B50E706903E2}"/>
</file>

<file path=customXml/itemProps4.xml><?xml version="1.0" encoding="utf-8"?>
<ds:datastoreItem xmlns:ds="http://schemas.openxmlformats.org/officeDocument/2006/customXml" ds:itemID="{DA12AF09-60DF-4821-866D-AA40A82BE5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959</Words>
  <Characters>6276</Characters>
  <Application>Microsoft Office Word</Application>
  <DocSecurity>0</DocSecurity>
  <Lines>131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Browndog</Company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McCombie</dc:creator>
  <cp:keywords/>
  <cp:lastModifiedBy>Aiysha Malik</cp:lastModifiedBy>
  <cp:revision>3</cp:revision>
  <cp:lastPrinted>2025-05-29T07:05:00Z</cp:lastPrinted>
  <dcterms:created xsi:type="dcterms:W3CDTF">2025-11-10T11:41:00Z</dcterms:created>
  <dcterms:modified xsi:type="dcterms:W3CDTF">2025-11-21T10:40:00Z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0x0101004081334C4796BA4B8C171A6FDA985B76</vt:lpwstr>
  </property>
</Properties>
</file>